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12385" w:rsidR="00C33B18" w:rsidP="00C33B18" w:rsidRDefault="00C33B18" w14:paraId="4f1d1ee" w14:textId="4f1d1ee">
      <w:pPr>
        <w15:collapsed w:val="false"/>
        <w:rPr>
          <w:bCs/>
          <w:sz w:val="24"/>
          <w:szCs w:val="24"/>
        </w:rPr>
      </w:pPr>
      <w:bookmarkStart w:name="_GoBack" w:id="0"/>
      <w:bookmarkEnd w:id="0"/>
      <w:r w:rsidRPr="00B12385">
        <w:rPr>
          <w:bCs/>
          <w:sz w:val="24"/>
          <w:szCs w:val="24"/>
        </w:rPr>
        <w:t>REPUBLIKA HRVATSKA</w:t>
      </w:r>
    </w:p>
    <w:p w:rsidRPr="00B12385" w:rsidR="00C33B18" w:rsidP="00C33B18" w:rsidRDefault="00C33B18">
      <w:pPr>
        <w:rPr>
          <w:bCs/>
          <w:sz w:val="24"/>
          <w:szCs w:val="24"/>
        </w:rPr>
      </w:pPr>
      <w:r w:rsidRPr="00B12385">
        <w:rPr>
          <w:bCs/>
          <w:sz w:val="24"/>
          <w:szCs w:val="24"/>
        </w:rPr>
        <w:t>TRGOVAČKI SUD U ZAGREBU</w:t>
      </w:r>
    </w:p>
    <w:p w:rsidRPr="00B12385" w:rsidR="00C33B18" w:rsidP="00C33B18" w:rsidRDefault="00E415E3">
      <w:pPr>
        <w:rPr>
          <w:bCs/>
          <w:sz w:val="24"/>
          <w:szCs w:val="24"/>
        </w:rPr>
      </w:pPr>
      <w:r w:rsidRPr="00B12385">
        <w:rPr>
          <w:bCs/>
          <w:sz w:val="24"/>
          <w:szCs w:val="24"/>
        </w:rPr>
        <w:t>Zagreb,</w:t>
      </w:r>
      <w:r w:rsidRPr="00B12385" w:rsidR="00330082">
        <w:rPr>
          <w:bCs/>
          <w:sz w:val="24"/>
          <w:szCs w:val="24"/>
        </w:rPr>
        <w:t xml:space="preserve"> Am</w:t>
      </w:r>
      <w:r w:rsidR="00B12385">
        <w:rPr>
          <w:bCs/>
          <w:sz w:val="24"/>
          <w:szCs w:val="24"/>
        </w:rPr>
        <w:t>ruševa 2/II</w:t>
      </w:r>
      <w:r w:rsidR="00B12385">
        <w:rPr>
          <w:bCs/>
          <w:sz w:val="24"/>
          <w:szCs w:val="24"/>
        </w:rPr>
        <w:tab/>
      </w:r>
      <w:r w:rsidR="00B12385">
        <w:rPr>
          <w:bCs/>
          <w:sz w:val="24"/>
          <w:szCs w:val="24"/>
        </w:rPr>
        <w:tab/>
      </w:r>
      <w:r w:rsidR="00B12385">
        <w:rPr>
          <w:bCs/>
          <w:sz w:val="24"/>
          <w:szCs w:val="24"/>
        </w:rPr>
        <w:tab/>
      </w:r>
      <w:r w:rsidR="00B12385">
        <w:rPr>
          <w:bCs/>
          <w:sz w:val="24"/>
          <w:szCs w:val="24"/>
        </w:rPr>
        <w:tab/>
      </w:r>
      <w:r w:rsidR="00B12385">
        <w:rPr>
          <w:bCs/>
          <w:sz w:val="24"/>
          <w:szCs w:val="24"/>
        </w:rPr>
        <w:tab/>
      </w:r>
      <w:r w:rsidR="00B12385">
        <w:rPr>
          <w:bCs/>
          <w:sz w:val="24"/>
          <w:szCs w:val="24"/>
        </w:rPr>
        <w:tab/>
        <w:t>46. St-1331/2017</w:t>
      </w:r>
    </w:p>
    <w:p w:rsidR="00B12385" w:rsidP="00B63B15" w:rsidRDefault="00B12385">
      <w:pPr>
        <w:pStyle w:val="Naslov3"/>
        <w:rPr>
          <w:b w:val="false"/>
          <w:bCs/>
          <w:szCs w:val="24"/>
        </w:rPr>
      </w:pPr>
    </w:p>
    <w:p w:rsidR="00B12385" w:rsidP="00B63B15" w:rsidRDefault="00B12385">
      <w:pPr>
        <w:pStyle w:val="Naslov3"/>
        <w:rPr>
          <w:b w:val="false"/>
          <w:bCs/>
          <w:szCs w:val="24"/>
        </w:rPr>
      </w:pPr>
    </w:p>
    <w:p w:rsidRPr="00B12385" w:rsidR="00C33B18" w:rsidP="00B63B15" w:rsidRDefault="00C33B18">
      <w:pPr>
        <w:pStyle w:val="Naslov3"/>
        <w:rPr>
          <w:b w:val="false"/>
          <w:bCs/>
          <w:szCs w:val="24"/>
        </w:rPr>
      </w:pPr>
      <w:r w:rsidRPr="00B12385">
        <w:rPr>
          <w:b w:val="false"/>
          <w:bCs/>
          <w:szCs w:val="24"/>
        </w:rPr>
        <w:t>Z A P I S N I K</w:t>
      </w:r>
    </w:p>
    <w:p w:rsidRPr="00B12385" w:rsidR="00C33B18" w:rsidP="00B63B15" w:rsidRDefault="00C33B18">
      <w:pPr>
        <w:pStyle w:val="Naslov1"/>
        <w:ind w:left="2832"/>
        <w:rPr>
          <w:b w:val="false"/>
          <w:bCs/>
          <w:szCs w:val="24"/>
        </w:rPr>
      </w:pPr>
      <w:r w:rsidRPr="00B12385">
        <w:rPr>
          <w:b w:val="false"/>
          <w:bCs/>
          <w:szCs w:val="24"/>
        </w:rPr>
        <w:t xml:space="preserve">SA SKUPŠTINE </w:t>
      </w:r>
      <w:r w:rsidRPr="00B12385" w:rsidR="005C1227">
        <w:rPr>
          <w:b w:val="false"/>
          <w:bCs/>
          <w:szCs w:val="24"/>
        </w:rPr>
        <w:t>VJEROVNIKA</w:t>
      </w:r>
    </w:p>
    <w:p w:rsidRPr="00B12385" w:rsidR="00C33B18" w:rsidP="00C33B18" w:rsidRDefault="00C33B18">
      <w:pPr>
        <w:pStyle w:val="Tijeloteksta"/>
        <w:rPr>
          <w:rFonts w:ascii="Times New Roman" w:hAnsi="Times New Roman"/>
          <w:bCs/>
          <w:szCs w:val="24"/>
        </w:rPr>
      </w:pPr>
    </w:p>
    <w:p w:rsidRPr="00B12385" w:rsidR="00C33B18" w:rsidP="00C33B18" w:rsidRDefault="001F367F">
      <w:pPr>
        <w:pStyle w:val="Tijeloteksta"/>
        <w:rPr>
          <w:rFonts w:ascii="Times New Roman" w:hAnsi="Times New Roman"/>
          <w:bCs/>
          <w:szCs w:val="24"/>
        </w:rPr>
      </w:pPr>
      <w:r w:rsidRPr="00B12385">
        <w:rPr>
          <w:rFonts w:ascii="Times New Roman" w:hAnsi="Times New Roman"/>
          <w:bCs/>
          <w:szCs w:val="24"/>
        </w:rPr>
        <w:t>održane</w:t>
      </w:r>
      <w:r w:rsidRPr="00B12385" w:rsidR="00C33B18">
        <w:rPr>
          <w:rFonts w:ascii="Times New Roman" w:hAnsi="Times New Roman"/>
          <w:bCs/>
          <w:szCs w:val="24"/>
        </w:rPr>
        <w:t xml:space="preserve"> dana </w:t>
      </w:r>
      <w:r w:rsidRPr="00B12385" w:rsidR="00B12385">
        <w:rPr>
          <w:rFonts w:ascii="Times New Roman" w:hAnsi="Times New Roman"/>
          <w:bCs/>
          <w:szCs w:val="24"/>
        </w:rPr>
        <w:t>19. studenog 2020</w:t>
      </w:r>
      <w:r w:rsidRPr="00B12385" w:rsidR="00C33B18">
        <w:rPr>
          <w:rFonts w:ascii="Times New Roman" w:hAnsi="Times New Roman"/>
          <w:bCs/>
          <w:szCs w:val="24"/>
        </w:rPr>
        <w:t>. u Trgovačko</w:t>
      </w:r>
      <w:r w:rsidRPr="00B12385" w:rsidR="004066CD">
        <w:rPr>
          <w:rFonts w:ascii="Times New Roman" w:hAnsi="Times New Roman"/>
          <w:bCs/>
          <w:szCs w:val="24"/>
        </w:rPr>
        <w:t>m sudu u Zagrebu, u stečajnom postupku</w:t>
      </w:r>
      <w:r w:rsidRPr="00B12385" w:rsidR="00C33B18">
        <w:rPr>
          <w:rFonts w:ascii="Times New Roman" w:hAnsi="Times New Roman"/>
          <w:bCs/>
          <w:szCs w:val="24"/>
        </w:rPr>
        <w:t xml:space="preserve"> nad dužnikom </w:t>
      </w:r>
      <w:r w:rsidRPr="00B12385" w:rsidR="00B12385">
        <w:rPr>
          <w:rFonts w:ascii="Times New Roman" w:hAnsi="Times New Roman"/>
          <w:bCs/>
          <w:szCs w:val="24"/>
          <w:lang w:val="pt-BR"/>
        </w:rPr>
        <w:t xml:space="preserve">ZAPADNI NAČIN </w:t>
      </w:r>
      <w:r w:rsidRPr="00B12385" w:rsidR="00B12385">
        <w:rPr>
          <w:rFonts w:ascii="Times New Roman" w:hAnsi="Times New Roman"/>
        </w:rPr>
        <w:t>d.o.o. u stečaju , Velika Gorica, Slavka Kolara 3, OIB: 07693534992,</w:t>
      </w:r>
    </w:p>
    <w:p w:rsidRPr="00B12385" w:rsidR="00715157" w:rsidP="00853FF6" w:rsidRDefault="00715157">
      <w:pPr>
        <w:rPr>
          <w:bCs/>
          <w:sz w:val="24"/>
          <w:szCs w:val="24"/>
        </w:rPr>
      </w:pPr>
    </w:p>
    <w:p w:rsidRPr="00B12385" w:rsidR="00853FF6" w:rsidP="00853FF6" w:rsidRDefault="00853FF6">
      <w:pPr>
        <w:rPr>
          <w:bCs/>
          <w:sz w:val="24"/>
          <w:szCs w:val="24"/>
        </w:rPr>
      </w:pPr>
      <w:r w:rsidRPr="00B12385">
        <w:rPr>
          <w:bCs/>
          <w:sz w:val="24"/>
          <w:szCs w:val="24"/>
        </w:rPr>
        <w:t>Nazočni od suda:</w:t>
      </w:r>
    </w:p>
    <w:p w:rsidRPr="00B12385" w:rsidR="00A44CF5" w:rsidP="00853FF6" w:rsidRDefault="00A44CF5">
      <w:pPr>
        <w:rPr>
          <w:bCs/>
          <w:sz w:val="24"/>
          <w:szCs w:val="24"/>
        </w:rPr>
      </w:pPr>
    </w:p>
    <w:p w:rsidRPr="00B12385" w:rsidR="00853FF6" w:rsidP="00853FF6" w:rsidRDefault="00B12385">
      <w:pPr>
        <w:rPr>
          <w:bCs/>
          <w:sz w:val="24"/>
          <w:szCs w:val="24"/>
        </w:rPr>
      </w:pPr>
      <w:r w:rsidRPr="00B12385">
        <w:rPr>
          <w:bCs/>
          <w:sz w:val="24"/>
          <w:szCs w:val="24"/>
        </w:rPr>
        <w:t>Maja Praljak</w:t>
      </w:r>
      <w:r w:rsidRPr="00B12385" w:rsidR="00853FF6">
        <w:rPr>
          <w:bCs/>
          <w:sz w:val="24"/>
          <w:szCs w:val="24"/>
        </w:rPr>
        <w:t>, sudac</w:t>
      </w:r>
    </w:p>
    <w:p w:rsidRPr="00B12385" w:rsidR="00853FF6" w:rsidP="00B63B15" w:rsidRDefault="00B12385">
      <w:pPr>
        <w:rPr>
          <w:bCs/>
          <w:sz w:val="24"/>
          <w:szCs w:val="24"/>
        </w:rPr>
      </w:pPr>
      <w:r w:rsidRPr="00B12385">
        <w:rPr>
          <w:bCs/>
          <w:sz w:val="24"/>
          <w:szCs w:val="24"/>
        </w:rPr>
        <w:t>Nikolina Krunić</w:t>
      </w:r>
      <w:r w:rsidRPr="00B12385" w:rsidR="00853FF6">
        <w:rPr>
          <w:bCs/>
          <w:sz w:val="24"/>
          <w:szCs w:val="24"/>
        </w:rPr>
        <w:t>, zapisničar</w:t>
      </w:r>
    </w:p>
    <w:p w:rsidRPr="00B12385" w:rsidR="00B63B15" w:rsidP="00853FF6" w:rsidRDefault="00B63B15">
      <w:pPr>
        <w:rPr>
          <w:bCs/>
          <w:sz w:val="24"/>
          <w:szCs w:val="24"/>
        </w:rPr>
      </w:pPr>
    </w:p>
    <w:p w:rsidRPr="00B12385" w:rsidR="00AB4818" w:rsidP="00853FF6" w:rsidRDefault="00853FF6">
      <w:pPr>
        <w:rPr>
          <w:sz w:val="24"/>
          <w:szCs w:val="24"/>
        </w:rPr>
      </w:pPr>
      <w:r w:rsidRPr="00B12385">
        <w:rPr>
          <w:sz w:val="24"/>
          <w:szCs w:val="24"/>
        </w:rPr>
        <w:t>Utvrđuje se da je pristu</w:t>
      </w:r>
      <w:r w:rsidRPr="00B12385" w:rsidR="001E0965">
        <w:rPr>
          <w:sz w:val="24"/>
          <w:szCs w:val="24"/>
        </w:rPr>
        <w:t>pio</w:t>
      </w:r>
      <w:r w:rsidRPr="00B12385">
        <w:rPr>
          <w:sz w:val="24"/>
          <w:szCs w:val="24"/>
        </w:rPr>
        <w:t xml:space="preserve"> stečajn</w:t>
      </w:r>
      <w:r w:rsidRPr="00B12385" w:rsidR="00D865D4">
        <w:rPr>
          <w:sz w:val="24"/>
          <w:szCs w:val="24"/>
        </w:rPr>
        <w:t>i</w:t>
      </w:r>
      <w:r w:rsidRPr="00B12385" w:rsidR="00DC6824">
        <w:rPr>
          <w:sz w:val="24"/>
          <w:szCs w:val="24"/>
        </w:rPr>
        <w:t xml:space="preserve"> upravitelj</w:t>
      </w:r>
      <w:r w:rsidRPr="00B12385">
        <w:rPr>
          <w:sz w:val="24"/>
          <w:szCs w:val="24"/>
        </w:rPr>
        <w:t xml:space="preserve"> </w:t>
      </w:r>
      <w:r w:rsidR="00B12385">
        <w:rPr>
          <w:sz w:val="24"/>
          <w:szCs w:val="24"/>
        </w:rPr>
        <w:t>Ivan Hudoletnjak.</w:t>
      </w:r>
    </w:p>
    <w:p w:rsidRPr="00B12385" w:rsidR="00853FF6" w:rsidP="00853FF6" w:rsidRDefault="00853FF6">
      <w:pPr>
        <w:rPr>
          <w:bCs/>
          <w:sz w:val="24"/>
          <w:szCs w:val="24"/>
        </w:rPr>
      </w:pPr>
    </w:p>
    <w:p w:rsidRPr="00B12385" w:rsidR="00853FF6" w:rsidP="00853FF6" w:rsidRDefault="00131485">
      <w:pPr>
        <w:rPr>
          <w:bCs/>
          <w:sz w:val="24"/>
          <w:szCs w:val="24"/>
        </w:rPr>
      </w:pPr>
      <w:r w:rsidRPr="00B12385">
        <w:rPr>
          <w:bCs/>
          <w:sz w:val="24"/>
          <w:szCs w:val="24"/>
        </w:rPr>
        <w:t xml:space="preserve">Započeto u </w:t>
      </w:r>
      <w:r w:rsidRPr="00B12385" w:rsidR="00B12385">
        <w:rPr>
          <w:bCs/>
          <w:sz w:val="24"/>
          <w:szCs w:val="24"/>
        </w:rPr>
        <w:t>12,40</w:t>
      </w:r>
      <w:r w:rsidRPr="00B12385" w:rsidR="00853FF6">
        <w:rPr>
          <w:bCs/>
          <w:sz w:val="24"/>
          <w:szCs w:val="24"/>
        </w:rPr>
        <w:t xml:space="preserve"> sati.</w:t>
      </w:r>
    </w:p>
    <w:p w:rsidRPr="00B12385" w:rsidR="00853FF6" w:rsidP="00853FF6" w:rsidRDefault="00853FF6">
      <w:pPr>
        <w:rPr>
          <w:bCs/>
          <w:sz w:val="24"/>
          <w:szCs w:val="24"/>
        </w:rPr>
      </w:pPr>
    </w:p>
    <w:p w:rsidRPr="00B12385" w:rsidR="00853FF6" w:rsidP="00853FF6" w:rsidRDefault="00853FF6">
      <w:pPr>
        <w:rPr>
          <w:bCs/>
          <w:sz w:val="24"/>
          <w:szCs w:val="24"/>
        </w:rPr>
      </w:pPr>
      <w:r w:rsidRPr="00B12385">
        <w:rPr>
          <w:bCs/>
          <w:sz w:val="24"/>
          <w:szCs w:val="24"/>
        </w:rPr>
        <w:t>Ročište je javno.</w:t>
      </w:r>
    </w:p>
    <w:p w:rsidRPr="00F45C38" w:rsidR="00715157" w:rsidP="00853FF6" w:rsidRDefault="00715157">
      <w:pPr>
        <w:rPr>
          <w:bCs/>
          <w:sz w:val="24"/>
          <w:szCs w:val="24"/>
          <w:highlight w:val="lightGray"/>
        </w:rPr>
      </w:pPr>
    </w:p>
    <w:p w:rsidRPr="00B12385" w:rsidR="001F367F" w:rsidP="00853FF6" w:rsidRDefault="00853FF6">
      <w:pPr>
        <w:rPr>
          <w:bCs/>
          <w:sz w:val="24"/>
          <w:szCs w:val="24"/>
        </w:rPr>
      </w:pPr>
      <w:r w:rsidRPr="00B12385">
        <w:rPr>
          <w:bCs/>
          <w:sz w:val="24"/>
          <w:szCs w:val="24"/>
        </w:rPr>
        <w:t>Utvrđuje se da su p</w:t>
      </w:r>
      <w:r w:rsidRPr="00B12385" w:rsidR="009E0988">
        <w:rPr>
          <w:bCs/>
          <w:sz w:val="24"/>
          <w:szCs w:val="24"/>
        </w:rPr>
        <w:t>ristupili sl</w:t>
      </w:r>
      <w:r w:rsidRPr="00B12385">
        <w:rPr>
          <w:bCs/>
          <w:sz w:val="24"/>
          <w:szCs w:val="24"/>
        </w:rPr>
        <w:t>jedeći vjerovnici:</w:t>
      </w:r>
    </w:p>
    <w:p w:rsidRPr="00B12385" w:rsidR="00E00C8E" w:rsidP="00B12385" w:rsidRDefault="00E00C8E">
      <w:pPr>
        <w:ind w:left="720"/>
        <w:jc w:val="both"/>
        <w:rPr>
          <w:bCs/>
          <w:sz w:val="24"/>
          <w:szCs w:val="24"/>
        </w:rPr>
      </w:pPr>
    </w:p>
    <w:p w:rsidRPr="009B314D" w:rsidR="00B12385" w:rsidP="00B12385" w:rsidRDefault="00B12385">
      <w:pPr>
        <w:pStyle w:val="Odlomakpopisa"/>
        <w:numPr>
          <w:ilvl w:val="0"/>
          <w:numId w:val="29"/>
        </w:numPr>
        <w:jc w:val="both"/>
        <w:rPr>
          <w:bCs/>
          <w:sz w:val="24"/>
          <w:szCs w:val="24"/>
        </w:rPr>
      </w:pPr>
      <w:r w:rsidRPr="009B314D">
        <w:rPr>
          <w:bCs/>
          <w:sz w:val="24"/>
          <w:szCs w:val="24"/>
        </w:rPr>
        <w:t>REPUBLIKA HRVATSKA, Ministarstvo financija</w:t>
      </w:r>
      <w:r w:rsidR="009B314D">
        <w:rPr>
          <w:bCs/>
          <w:sz w:val="24"/>
          <w:szCs w:val="24"/>
        </w:rPr>
        <w:t xml:space="preserve"> i pravosuđa</w:t>
      </w:r>
      <w:r w:rsidRPr="009B314D">
        <w:rPr>
          <w:bCs/>
          <w:sz w:val="24"/>
          <w:szCs w:val="24"/>
        </w:rPr>
        <w:t xml:space="preserve">, Porezna uprava, OIB: 18683136487, Karlovac, Pavla R. Vitezovića 1, </w:t>
      </w:r>
      <w:r w:rsidR="009B314D">
        <w:rPr>
          <w:bCs/>
          <w:sz w:val="24"/>
          <w:szCs w:val="24"/>
        </w:rPr>
        <w:t xml:space="preserve">Alenka Horak Kopriva </w:t>
      </w:r>
      <w:r w:rsidRPr="009B314D" w:rsidR="009B314D">
        <w:rPr>
          <w:bCs/>
          <w:sz w:val="24"/>
          <w:szCs w:val="24"/>
        </w:rPr>
        <w:t>savjetica</w:t>
      </w:r>
      <w:r w:rsidRPr="009B314D">
        <w:rPr>
          <w:bCs/>
          <w:sz w:val="24"/>
          <w:szCs w:val="24"/>
        </w:rPr>
        <w:t xml:space="preserve"> ŽDO u Velikoj Gorici</w:t>
      </w:r>
    </w:p>
    <w:p w:rsidRPr="009B314D" w:rsidR="00B12385" w:rsidP="00B12385" w:rsidRDefault="00B12385">
      <w:pPr>
        <w:pStyle w:val="Odlomakpopisa"/>
        <w:numPr>
          <w:ilvl w:val="0"/>
          <w:numId w:val="29"/>
        </w:numPr>
        <w:jc w:val="both"/>
        <w:rPr>
          <w:bCs/>
          <w:sz w:val="24"/>
          <w:szCs w:val="24"/>
        </w:rPr>
      </w:pPr>
      <w:r w:rsidRPr="009B314D">
        <w:rPr>
          <w:bCs/>
          <w:sz w:val="24"/>
          <w:szCs w:val="24"/>
        </w:rPr>
        <w:t>BISERKA MILIĆ, OIB; 30939132654 i MLADEN MILIĆ, OIB: 05457276018, Hruševec Pušćanski, Stanišakov Jarek 19, Marko Križanec, odvjetnik u OD Klokočovnik i partneri iz Zagreba, punomoć u spisu</w:t>
      </w:r>
    </w:p>
    <w:p w:rsidRPr="009B314D" w:rsidR="00B12385" w:rsidP="00B12385" w:rsidRDefault="00B12385">
      <w:pPr>
        <w:pStyle w:val="Odlomakpopisa"/>
        <w:numPr>
          <w:ilvl w:val="0"/>
          <w:numId w:val="29"/>
        </w:numPr>
        <w:jc w:val="both"/>
        <w:rPr>
          <w:bCs/>
          <w:sz w:val="24"/>
          <w:szCs w:val="24"/>
        </w:rPr>
      </w:pPr>
      <w:r w:rsidRPr="009B314D">
        <w:rPr>
          <w:bCs/>
          <w:sz w:val="24"/>
          <w:szCs w:val="24"/>
        </w:rPr>
        <w:t>GORDANA KOLEGA, OIB: 33688291931, Kali, Siget 11, Marko Križanec odvjetnik  u OD Klokočovnik i partneri iz Zagreba, punomoć u spisu</w:t>
      </w:r>
    </w:p>
    <w:p w:rsidR="00E00C8E" w:rsidP="009B314D" w:rsidRDefault="00E00C8E">
      <w:pPr>
        <w:jc w:val="both"/>
        <w:rPr>
          <w:bCs/>
          <w:sz w:val="24"/>
          <w:szCs w:val="24"/>
        </w:rPr>
      </w:pPr>
    </w:p>
    <w:p w:rsidR="009B314D" w:rsidP="009B314D" w:rsidRDefault="00635C4E">
      <w:pPr>
        <w:ind w:firstLine="360"/>
        <w:jc w:val="both"/>
        <w:rPr>
          <w:bCs/>
          <w:sz w:val="24"/>
          <w:szCs w:val="24"/>
        </w:rPr>
      </w:pPr>
      <w:r w:rsidRPr="00635C4E">
        <w:rPr>
          <w:bCs/>
          <w:sz w:val="24"/>
          <w:szCs w:val="24"/>
        </w:rPr>
        <w:t xml:space="preserve">Utvrđuje se da je na današnje ročište pristupio stečajni upravitelj s liste B Zvonimir Đuran i Hrvoje Novak   kojima se dopušta prisustvovati na današnjem ročištu. </w:t>
      </w:r>
    </w:p>
    <w:p w:rsidRPr="00635C4E" w:rsidR="00635C4E" w:rsidP="009B314D" w:rsidRDefault="009B314D">
      <w:pPr>
        <w:ind w:firstLine="360"/>
        <w:jc w:val="both"/>
        <w:rPr>
          <w:bCs/>
          <w:sz w:val="24"/>
          <w:szCs w:val="24"/>
        </w:rPr>
      </w:pPr>
      <w:r>
        <w:rPr>
          <w:bCs/>
          <w:sz w:val="24"/>
          <w:szCs w:val="24"/>
        </w:rPr>
        <w:t>Utvrđuje se da je na današnje ročište pristupio odvjetnik Josip Pulić koji je punomoćnik Đane Carl.</w:t>
      </w:r>
    </w:p>
    <w:p w:rsidRPr="00B12385" w:rsidR="00635C4E" w:rsidP="005951FB" w:rsidRDefault="00635C4E">
      <w:pPr>
        <w:jc w:val="both"/>
        <w:rPr>
          <w:bCs/>
          <w:sz w:val="24"/>
          <w:szCs w:val="24"/>
        </w:rPr>
      </w:pPr>
    </w:p>
    <w:p w:rsidR="00E75A22" w:rsidP="00E75A22" w:rsidRDefault="00B65915">
      <w:pPr>
        <w:ind w:firstLine="360"/>
        <w:jc w:val="both"/>
        <w:rPr>
          <w:bCs/>
          <w:sz w:val="24"/>
          <w:szCs w:val="24"/>
        </w:rPr>
      </w:pPr>
      <w:r w:rsidRPr="00B12385">
        <w:rPr>
          <w:bCs/>
          <w:sz w:val="24"/>
          <w:szCs w:val="24"/>
        </w:rPr>
        <w:t xml:space="preserve">Utvrđuje se da je današnja skupština vjerovnika sazvana na temelju rješenja od </w:t>
      </w:r>
      <w:r w:rsidRPr="00B12385">
        <w:rPr>
          <w:bCs/>
          <w:sz w:val="24"/>
          <w:szCs w:val="24"/>
        </w:rPr>
        <w:br/>
      </w:r>
      <w:r w:rsidRPr="00B12385" w:rsidR="00B12385">
        <w:rPr>
          <w:bCs/>
          <w:sz w:val="24"/>
          <w:szCs w:val="24"/>
        </w:rPr>
        <w:t>4. rujna 2020</w:t>
      </w:r>
      <w:r w:rsidRPr="00B12385">
        <w:rPr>
          <w:bCs/>
          <w:sz w:val="24"/>
          <w:szCs w:val="24"/>
        </w:rPr>
        <w:t xml:space="preserve">. Poziv za skupštinu vjerovnika objavljen je na mrežnoj stranici e-oglasna ploča Trgovačkog suda u Zagrebu od dana </w:t>
      </w:r>
      <w:r w:rsidRPr="00B12385" w:rsidR="00B12385">
        <w:rPr>
          <w:bCs/>
          <w:sz w:val="24"/>
          <w:szCs w:val="24"/>
        </w:rPr>
        <w:t>4. rujna 2020.</w:t>
      </w:r>
    </w:p>
    <w:p w:rsidR="00E75A22" w:rsidP="00314D46" w:rsidRDefault="00E75A22">
      <w:pPr>
        <w:jc w:val="both"/>
        <w:rPr>
          <w:bCs/>
          <w:sz w:val="24"/>
          <w:szCs w:val="24"/>
        </w:rPr>
      </w:pPr>
    </w:p>
    <w:p w:rsidR="00E75A22" w:rsidP="00E75A22" w:rsidRDefault="00E75A22">
      <w:pPr>
        <w:ind w:firstLine="360"/>
        <w:jc w:val="both"/>
        <w:rPr>
          <w:bCs/>
          <w:sz w:val="24"/>
          <w:szCs w:val="24"/>
        </w:rPr>
      </w:pPr>
      <w:r>
        <w:rPr>
          <w:bCs/>
          <w:sz w:val="24"/>
          <w:szCs w:val="24"/>
        </w:rPr>
        <w:t xml:space="preserve">Utvrđuje se da je zaključkom suda od 31. svibnja 2019. dano odobrenje stečajnom upravitelju za podnošenje tužbe radi pobijanje pravne radnje- </w:t>
      </w:r>
      <w:r w:rsidRPr="00E75A22">
        <w:rPr>
          <w:bCs/>
          <w:sz w:val="24"/>
          <w:szCs w:val="24"/>
        </w:rPr>
        <w:t xml:space="preserve">Ugovora o ustupu tražbine zaključenog 14. srpnja 2017. između društva ZAPADNI NAČIN d.o.o., Velika Gorica, </w:t>
      </w:r>
      <w:r w:rsidRPr="00E75A22">
        <w:rPr>
          <w:bCs/>
          <w:sz w:val="24"/>
          <w:szCs w:val="24"/>
        </w:rPr>
        <w:lastRenderedPageBreak/>
        <w:t>Slavka Kolara 3, OIB: 07693534992 stečajnog dužnika i Gradišnik Simona iz Slovenije, Križni vrh 54, 2318 Laporje, OIB: 95224798251, koji je  ovjerila javna bilježnica Anica Hukelj, Zagreb, Mrazovićeva 6/I dana 14. srpnja 2017., pod brojem ovjere OV-9243/17.</w:t>
      </w:r>
    </w:p>
    <w:p w:rsidRPr="00B12385" w:rsidR="00E75A22" w:rsidP="00E75A22" w:rsidRDefault="00E75A22">
      <w:pPr>
        <w:jc w:val="both"/>
        <w:rPr>
          <w:bCs/>
          <w:sz w:val="24"/>
          <w:szCs w:val="24"/>
        </w:rPr>
      </w:pPr>
      <w:r>
        <w:rPr>
          <w:bCs/>
          <w:sz w:val="24"/>
          <w:szCs w:val="24"/>
        </w:rPr>
        <w:t xml:space="preserve">Na upit suda stečajni upravitelj navodi da je </w:t>
      </w:r>
      <w:r w:rsidR="00FC6599">
        <w:rPr>
          <w:bCs/>
          <w:sz w:val="24"/>
          <w:szCs w:val="24"/>
        </w:rPr>
        <w:t xml:space="preserve">podnio tužbu koja e pred Trgovačkim sudom u Zagrebu vodi pod broj P-1290/19 te da u ovom času nije određeno pripremno o ročište. </w:t>
      </w:r>
      <w:r>
        <w:rPr>
          <w:bCs/>
          <w:sz w:val="24"/>
          <w:szCs w:val="24"/>
        </w:rPr>
        <w:t xml:space="preserve"> </w:t>
      </w:r>
    </w:p>
    <w:p w:rsidRPr="00B12385" w:rsidR="00E00C8E" w:rsidP="00431401" w:rsidRDefault="00E00C8E">
      <w:pPr>
        <w:numPr>
          <w:ilvl w:val="12"/>
          <w:numId w:val="0"/>
        </w:numPr>
        <w:jc w:val="both"/>
        <w:rPr>
          <w:sz w:val="24"/>
          <w:szCs w:val="24"/>
        </w:rPr>
      </w:pPr>
    </w:p>
    <w:p w:rsidRPr="00B12385" w:rsidR="00D162CE" w:rsidP="00431401" w:rsidRDefault="00B65915">
      <w:pPr>
        <w:numPr>
          <w:ilvl w:val="12"/>
          <w:numId w:val="0"/>
        </w:numPr>
        <w:jc w:val="both"/>
        <w:rPr>
          <w:sz w:val="24"/>
          <w:szCs w:val="24"/>
        </w:rPr>
      </w:pPr>
      <w:r w:rsidRPr="00B12385">
        <w:rPr>
          <w:sz w:val="24"/>
          <w:szCs w:val="24"/>
        </w:rPr>
        <w:t>S</w:t>
      </w:r>
      <w:r w:rsidRPr="00B12385" w:rsidR="00D162CE">
        <w:rPr>
          <w:sz w:val="24"/>
          <w:szCs w:val="24"/>
        </w:rPr>
        <w:t>udac otvara raspravu i objavljuje da je dnevni red današnje skupštine vjerovnik</w:t>
      </w:r>
      <w:r w:rsidRPr="00B12385" w:rsidR="00627EAD">
        <w:rPr>
          <w:sz w:val="24"/>
          <w:szCs w:val="24"/>
        </w:rPr>
        <w:t>a</w:t>
      </w:r>
      <w:r w:rsidRPr="00B12385" w:rsidR="00D162CE">
        <w:rPr>
          <w:sz w:val="24"/>
          <w:szCs w:val="24"/>
        </w:rPr>
        <w:t xml:space="preserve">: </w:t>
      </w:r>
    </w:p>
    <w:p w:rsidRPr="00F45C38" w:rsidR="00D162CE" w:rsidP="00D162CE" w:rsidRDefault="00D162CE">
      <w:pPr>
        <w:numPr>
          <w:ilvl w:val="12"/>
          <w:numId w:val="0"/>
        </w:numPr>
        <w:ind w:firstLine="720"/>
        <w:jc w:val="both"/>
        <w:rPr>
          <w:sz w:val="24"/>
          <w:szCs w:val="24"/>
          <w:highlight w:val="lightGray"/>
        </w:rPr>
      </w:pPr>
    </w:p>
    <w:p w:rsidRPr="00B12385" w:rsidR="00B12385" w:rsidP="00B12385" w:rsidRDefault="00B12385">
      <w:pPr>
        <w:pStyle w:val="Odlomakpopisa"/>
        <w:numPr>
          <w:ilvl w:val="0"/>
          <w:numId w:val="36"/>
        </w:numPr>
        <w:overflowPunct/>
        <w:autoSpaceDE/>
        <w:autoSpaceDN/>
        <w:adjustRightInd/>
        <w:jc w:val="both"/>
        <w:textAlignment w:val="auto"/>
        <w:rPr>
          <w:sz w:val="24"/>
          <w:szCs w:val="24"/>
        </w:rPr>
      </w:pPr>
      <w:r w:rsidRPr="00B12385">
        <w:rPr>
          <w:sz w:val="24"/>
          <w:szCs w:val="24"/>
        </w:rPr>
        <w:t>Rasprava o izvješću i do sada poduzetnim radnjama  stečajnog upravitelja.</w:t>
      </w:r>
    </w:p>
    <w:p w:rsidRPr="00B12385" w:rsidR="00B12385" w:rsidP="00B12385" w:rsidRDefault="00B12385">
      <w:pPr>
        <w:pStyle w:val="Odlomakpopisa"/>
        <w:numPr>
          <w:ilvl w:val="0"/>
          <w:numId w:val="36"/>
        </w:numPr>
        <w:overflowPunct/>
        <w:autoSpaceDE/>
        <w:autoSpaceDN/>
        <w:adjustRightInd/>
        <w:jc w:val="both"/>
        <w:textAlignment w:val="auto"/>
        <w:rPr>
          <w:sz w:val="24"/>
          <w:szCs w:val="24"/>
        </w:rPr>
      </w:pPr>
      <w:r w:rsidRPr="00B12385">
        <w:rPr>
          <w:sz w:val="24"/>
          <w:szCs w:val="24"/>
        </w:rPr>
        <w:t>Razmatranje i donošenje odluke o nagodbi sa dužnikom Đanom Carl.</w:t>
      </w:r>
    </w:p>
    <w:p w:rsidRPr="00F45C38" w:rsidR="0069298E" w:rsidP="00E00C8E" w:rsidRDefault="0069298E">
      <w:pPr>
        <w:jc w:val="both"/>
        <w:rPr>
          <w:sz w:val="24"/>
          <w:highlight w:val="lightGray"/>
        </w:rPr>
      </w:pPr>
    </w:p>
    <w:p w:rsidRPr="00B12385" w:rsidR="00AF0A1A" w:rsidP="00E00C8E" w:rsidRDefault="00D162CE">
      <w:pPr>
        <w:jc w:val="both"/>
        <w:rPr>
          <w:sz w:val="24"/>
        </w:rPr>
      </w:pPr>
      <w:r w:rsidRPr="00B12385">
        <w:rPr>
          <w:sz w:val="24"/>
        </w:rPr>
        <w:t>Pravo sudjelovanja na skupštini vjerovnika imaju svi vjerovnici s pravom odvojenog namirenja, svi stečajni vjerovnici, vjerovnici stečajne mase, stečajn</w:t>
      </w:r>
      <w:r w:rsidRPr="00B12385" w:rsidR="00E00C8E">
        <w:rPr>
          <w:sz w:val="24"/>
        </w:rPr>
        <w:t>i upravitelj</w:t>
      </w:r>
      <w:r w:rsidRPr="00B12385" w:rsidR="00AF0A1A">
        <w:rPr>
          <w:sz w:val="24"/>
        </w:rPr>
        <w:t>.</w:t>
      </w:r>
    </w:p>
    <w:p w:rsidRPr="00B12385" w:rsidR="00D162CE" w:rsidP="00AF0A1A" w:rsidRDefault="00AF0A1A">
      <w:pPr>
        <w:ind w:firstLine="720"/>
        <w:jc w:val="both"/>
        <w:rPr>
          <w:sz w:val="24"/>
        </w:rPr>
      </w:pPr>
      <w:r w:rsidRPr="00F45C38">
        <w:rPr>
          <w:sz w:val="24"/>
          <w:highlight w:val="lightGray"/>
        </w:rPr>
        <w:t xml:space="preserve"> </w:t>
      </w:r>
    </w:p>
    <w:p w:rsidRPr="00B12385" w:rsidR="00D162CE" w:rsidP="00E00C8E" w:rsidRDefault="00D162CE">
      <w:pPr>
        <w:jc w:val="both"/>
        <w:rPr>
          <w:sz w:val="24"/>
        </w:rPr>
      </w:pPr>
      <w:r w:rsidRPr="00B12385">
        <w:rPr>
          <w:sz w:val="24"/>
        </w:rPr>
        <w:t>Ročište je javno.</w:t>
      </w:r>
    </w:p>
    <w:p w:rsidRPr="00F45C38" w:rsidR="00D162CE" w:rsidP="00D162CE" w:rsidRDefault="00D162CE">
      <w:pPr>
        <w:jc w:val="both"/>
        <w:rPr>
          <w:sz w:val="24"/>
          <w:highlight w:val="lightGray"/>
        </w:rPr>
      </w:pPr>
    </w:p>
    <w:p w:rsidRPr="00B12385" w:rsidR="00D162CE" w:rsidP="00E00C8E" w:rsidRDefault="00B65915">
      <w:pPr>
        <w:jc w:val="both"/>
        <w:rPr>
          <w:sz w:val="24"/>
        </w:rPr>
      </w:pPr>
      <w:r w:rsidRPr="00B12385">
        <w:rPr>
          <w:sz w:val="24"/>
        </w:rPr>
        <w:t>S</w:t>
      </w:r>
      <w:r w:rsidRPr="00B12385" w:rsidR="00D162CE">
        <w:rPr>
          <w:sz w:val="24"/>
        </w:rPr>
        <w:t>udac upoznaje vjerovnika da se radi održavanja reda na današnjem ročištu sudionicima mogu izricati kazne propisane odredb</w:t>
      </w:r>
      <w:r w:rsidRPr="00B12385" w:rsidR="00D865D4">
        <w:rPr>
          <w:sz w:val="24"/>
        </w:rPr>
        <w:t>ama čl. 318.ZPP-a u vezi s čl. 10</w:t>
      </w:r>
      <w:r w:rsidRPr="00B12385" w:rsidR="00D162CE">
        <w:rPr>
          <w:sz w:val="24"/>
        </w:rPr>
        <w:t xml:space="preserve">. SZ-a. </w:t>
      </w:r>
    </w:p>
    <w:p w:rsidRPr="00F45C38" w:rsidR="00853FF6" w:rsidP="00853FF6" w:rsidRDefault="00853FF6">
      <w:pPr>
        <w:numPr>
          <w:ilvl w:val="12"/>
          <w:numId w:val="0"/>
        </w:numPr>
        <w:jc w:val="both"/>
        <w:rPr>
          <w:bCs/>
          <w:sz w:val="24"/>
          <w:szCs w:val="24"/>
          <w:highlight w:val="lightGray"/>
        </w:rPr>
      </w:pPr>
    </w:p>
    <w:p w:rsidR="00B35EFA" w:rsidP="009B314D" w:rsidRDefault="00DD770E">
      <w:pPr>
        <w:numPr>
          <w:ilvl w:val="12"/>
          <w:numId w:val="0"/>
        </w:numPr>
        <w:ind w:firstLine="720"/>
        <w:jc w:val="both"/>
        <w:rPr>
          <w:bCs/>
          <w:sz w:val="24"/>
          <w:szCs w:val="24"/>
        </w:rPr>
      </w:pPr>
      <w:r w:rsidRPr="00B12385">
        <w:rPr>
          <w:bCs/>
          <w:sz w:val="24"/>
          <w:szCs w:val="24"/>
        </w:rPr>
        <w:t>Poziva se stečajni</w:t>
      </w:r>
      <w:r w:rsidRPr="00B12385" w:rsidR="00853FF6">
        <w:rPr>
          <w:bCs/>
          <w:sz w:val="24"/>
          <w:szCs w:val="24"/>
        </w:rPr>
        <w:t xml:space="preserve"> upravitelj podnijeti izvješće</w:t>
      </w:r>
      <w:r w:rsidRPr="00B12385">
        <w:rPr>
          <w:bCs/>
          <w:sz w:val="24"/>
          <w:szCs w:val="24"/>
        </w:rPr>
        <w:t>.</w:t>
      </w:r>
      <w:r w:rsidRPr="00B12385" w:rsidR="006216FF">
        <w:rPr>
          <w:bCs/>
          <w:sz w:val="24"/>
          <w:szCs w:val="24"/>
        </w:rPr>
        <w:t xml:space="preserve"> </w:t>
      </w:r>
      <w:r w:rsidRPr="00B12385" w:rsidR="00B35EFA">
        <w:rPr>
          <w:bCs/>
          <w:sz w:val="24"/>
          <w:szCs w:val="24"/>
        </w:rPr>
        <w:t xml:space="preserve">Stečajni upravitelj izlaže </w:t>
      </w:r>
      <w:r w:rsidRPr="00B12385" w:rsidR="00B12385">
        <w:rPr>
          <w:bCs/>
          <w:sz w:val="24"/>
          <w:szCs w:val="24"/>
        </w:rPr>
        <w:t xml:space="preserve">kao u izvješću od </w:t>
      </w:r>
      <w:r w:rsidR="00E75A22">
        <w:rPr>
          <w:bCs/>
          <w:sz w:val="24"/>
          <w:szCs w:val="24"/>
        </w:rPr>
        <w:t xml:space="preserve">8. svibnja 2019., 3. listopada 2019., 30. prosinca 2019., 26. ožujka 2020., 1. srpnja 2020., 26. kolovoza 2020. i </w:t>
      </w:r>
      <w:r w:rsidRPr="00B12385" w:rsidR="00B12385">
        <w:rPr>
          <w:bCs/>
          <w:sz w:val="24"/>
          <w:szCs w:val="24"/>
        </w:rPr>
        <w:t>2. listopada 2020.</w:t>
      </w:r>
      <w:r w:rsidR="00E75A22">
        <w:rPr>
          <w:bCs/>
          <w:sz w:val="24"/>
          <w:szCs w:val="24"/>
        </w:rPr>
        <w:t xml:space="preserve"> koja su sva redom bilo uredno objavljena na e oglasnoj ploči suda.</w:t>
      </w:r>
    </w:p>
    <w:p w:rsidR="00FC6599" w:rsidP="002F6DBF" w:rsidRDefault="00FC6599">
      <w:pPr>
        <w:numPr>
          <w:ilvl w:val="12"/>
          <w:numId w:val="0"/>
        </w:numPr>
        <w:jc w:val="both"/>
        <w:rPr>
          <w:bCs/>
          <w:sz w:val="24"/>
          <w:szCs w:val="24"/>
        </w:rPr>
      </w:pPr>
    </w:p>
    <w:p w:rsidR="00FC6599" w:rsidP="009B314D" w:rsidRDefault="00FC6599">
      <w:pPr>
        <w:numPr>
          <w:ilvl w:val="12"/>
          <w:numId w:val="0"/>
        </w:numPr>
        <w:ind w:firstLine="720"/>
        <w:jc w:val="both"/>
        <w:rPr>
          <w:bCs/>
          <w:sz w:val="24"/>
          <w:szCs w:val="24"/>
        </w:rPr>
      </w:pPr>
      <w:r>
        <w:rPr>
          <w:bCs/>
          <w:sz w:val="24"/>
          <w:szCs w:val="24"/>
        </w:rPr>
        <w:t xml:space="preserve">Navodi kako smatra da bi se moglo pristupiti sklapanju nagodbe Đanom Carl što bi vodilo ka namirenju vjerovnika i okončanju stečajnog postupka. </w:t>
      </w:r>
    </w:p>
    <w:p w:rsidR="00B12385" w:rsidP="002F6DBF" w:rsidRDefault="00B12385">
      <w:pPr>
        <w:numPr>
          <w:ilvl w:val="12"/>
          <w:numId w:val="0"/>
        </w:numPr>
        <w:jc w:val="both"/>
        <w:rPr>
          <w:bCs/>
          <w:sz w:val="24"/>
          <w:szCs w:val="24"/>
        </w:rPr>
      </w:pPr>
    </w:p>
    <w:p w:rsidRPr="00FC6599" w:rsidR="00B12385" w:rsidP="009B314D" w:rsidRDefault="00FC6599">
      <w:pPr>
        <w:ind w:firstLine="720"/>
        <w:jc w:val="both"/>
        <w:rPr>
          <w:bCs/>
          <w:sz w:val="24"/>
          <w:szCs w:val="24"/>
        </w:rPr>
      </w:pPr>
      <w:r w:rsidRPr="00FC6599">
        <w:rPr>
          <w:bCs/>
          <w:sz w:val="24"/>
          <w:szCs w:val="24"/>
        </w:rPr>
        <w:t>Dodaje da je stanje na žiro računu dužnika 314.732,00 kune.</w:t>
      </w:r>
    </w:p>
    <w:p w:rsidRPr="008C2092" w:rsidR="001F367F" w:rsidP="00FC6599" w:rsidRDefault="001F367F">
      <w:pPr>
        <w:numPr>
          <w:ilvl w:val="12"/>
          <w:numId w:val="0"/>
        </w:numPr>
        <w:jc w:val="both"/>
        <w:rPr>
          <w:bCs/>
          <w:sz w:val="24"/>
          <w:szCs w:val="24"/>
          <w:highlight w:val="lightGray"/>
        </w:rPr>
      </w:pPr>
    </w:p>
    <w:p w:rsidRPr="008C2092" w:rsidR="008C2092" w:rsidP="009B314D" w:rsidRDefault="008C2092">
      <w:pPr>
        <w:ind w:firstLine="720"/>
        <w:jc w:val="both"/>
        <w:rPr>
          <w:bCs/>
          <w:sz w:val="24"/>
          <w:szCs w:val="24"/>
        </w:rPr>
      </w:pPr>
      <w:r w:rsidRPr="008C2092">
        <w:rPr>
          <w:bCs/>
          <w:sz w:val="24"/>
          <w:szCs w:val="24"/>
        </w:rPr>
        <w:t>Utvrđuje se da je po suglasnom prijedlogu vjerovnika sa skupštine od 21. ožujka 2019. godine ovome spisu priklopljen spis Općinskog građanskog suda u Zagrebu broj P-5241/18 (ranije broj P-1003/2013-list 480-481</w:t>
      </w:r>
      <w:r>
        <w:rPr>
          <w:bCs/>
          <w:sz w:val="24"/>
          <w:szCs w:val="24"/>
        </w:rPr>
        <w:t xml:space="preserve"> i 484-</w:t>
      </w:r>
      <w:r w:rsidR="009B314D">
        <w:rPr>
          <w:bCs/>
          <w:sz w:val="24"/>
          <w:szCs w:val="24"/>
        </w:rPr>
        <w:t xml:space="preserve"> spisa) i spis Općinskog suda Ovr-2946/15.</w:t>
      </w:r>
    </w:p>
    <w:p w:rsidRPr="00FC6599" w:rsidR="00FC6599" w:rsidP="00B35EFA" w:rsidRDefault="00FC6599">
      <w:pPr>
        <w:numPr>
          <w:ilvl w:val="12"/>
          <w:numId w:val="0"/>
        </w:numPr>
        <w:jc w:val="both"/>
        <w:rPr>
          <w:bCs/>
          <w:sz w:val="24"/>
          <w:szCs w:val="24"/>
        </w:rPr>
      </w:pPr>
    </w:p>
    <w:p w:rsidRPr="00FC6599" w:rsidR="00D162CE" w:rsidP="00E00C8E" w:rsidRDefault="00B65915">
      <w:pPr>
        <w:jc w:val="both"/>
        <w:rPr>
          <w:sz w:val="24"/>
        </w:rPr>
      </w:pPr>
      <w:r w:rsidRPr="00FC6599">
        <w:rPr>
          <w:sz w:val="24"/>
        </w:rPr>
        <w:t>S</w:t>
      </w:r>
      <w:r w:rsidRPr="00FC6599" w:rsidR="00D162CE">
        <w:rPr>
          <w:sz w:val="24"/>
        </w:rPr>
        <w:t xml:space="preserve">udac upoznaje nazočne da prema čl. </w:t>
      </w:r>
      <w:r w:rsidRPr="00FC6599" w:rsidR="00D865D4">
        <w:rPr>
          <w:sz w:val="24"/>
        </w:rPr>
        <w:t>106. st.</w:t>
      </w:r>
      <w:r w:rsidRPr="00FC6599" w:rsidR="00D162CE">
        <w:rPr>
          <w:sz w:val="24"/>
        </w:rPr>
        <w:t xml:space="preserve"> 1. Stečajnog zakona pravo glasa imaju </w:t>
      </w:r>
      <w:r w:rsidRPr="00FC6599" w:rsidR="00D865D4">
        <w:rPr>
          <w:sz w:val="24"/>
        </w:rPr>
        <w:t>na skupštini vjerovnika imaju stečajni vjerovnici čije su tražbine utvrđene</w:t>
      </w:r>
      <w:r w:rsidRPr="00FC6599" w:rsidR="00D162CE">
        <w:rPr>
          <w:sz w:val="24"/>
        </w:rPr>
        <w:t xml:space="preserve">. Vjerovnici nižih isplatnih redova nemaju pravo glasa. </w:t>
      </w:r>
    </w:p>
    <w:p w:rsidRPr="00FC6599" w:rsidR="00D162CE" w:rsidP="00D162CE" w:rsidRDefault="00D162CE">
      <w:pPr>
        <w:jc w:val="both"/>
        <w:rPr>
          <w:sz w:val="24"/>
        </w:rPr>
      </w:pPr>
      <w:r w:rsidRPr="00FC6599">
        <w:rPr>
          <w:sz w:val="24"/>
        </w:rPr>
        <w:tab/>
      </w:r>
      <w:r w:rsidRPr="00FC6599">
        <w:rPr>
          <w:sz w:val="24"/>
        </w:rPr>
        <w:tab/>
      </w:r>
    </w:p>
    <w:p w:rsidRPr="00FC6599" w:rsidR="00D162CE" w:rsidP="00E00C8E" w:rsidRDefault="00D865D4">
      <w:pPr>
        <w:jc w:val="both"/>
        <w:rPr>
          <w:sz w:val="24"/>
        </w:rPr>
      </w:pPr>
      <w:r w:rsidRPr="00FC6599">
        <w:rPr>
          <w:sz w:val="24"/>
        </w:rPr>
        <w:t>Smatrat će se da razlučni vjerovnik ima pravo glasa za dio svoje tražbine osigurane razlučnim pravom koju je prijavio u stečajnom postupku kao stečajni vjerovnik, iako je ta njegova tražbina osporena, ako je osigurana razlučnim pravom upisanim u javnoj knjizi, osim ako dužnik javnom ili javno ovjerovljenom ispravom ne dokaže prestanak postojanja tražbine (čl. 106. st. 3</w:t>
      </w:r>
      <w:r w:rsidRPr="00FC6599" w:rsidR="00D162CE">
        <w:rPr>
          <w:sz w:val="24"/>
        </w:rPr>
        <w:t>.</w:t>
      </w:r>
      <w:r w:rsidRPr="00FC6599">
        <w:rPr>
          <w:sz w:val="24"/>
        </w:rPr>
        <w:t xml:space="preserve"> Stečajnog zakona</w:t>
      </w:r>
      <w:r w:rsidRPr="00FC6599" w:rsidR="00D162CE">
        <w:rPr>
          <w:sz w:val="24"/>
        </w:rPr>
        <w:t>)</w:t>
      </w:r>
      <w:r w:rsidRPr="00FC6599">
        <w:rPr>
          <w:sz w:val="24"/>
        </w:rPr>
        <w:t>.</w:t>
      </w:r>
    </w:p>
    <w:p w:rsidRPr="00FC6599" w:rsidR="00D162CE" w:rsidP="00D162CE" w:rsidRDefault="00D162CE">
      <w:pPr>
        <w:jc w:val="both"/>
        <w:rPr>
          <w:sz w:val="24"/>
        </w:rPr>
      </w:pPr>
    </w:p>
    <w:p w:rsidRPr="00FC6599" w:rsidR="00D162CE" w:rsidP="00E00C8E" w:rsidRDefault="00D865D4">
      <w:pPr>
        <w:jc w:val="both"/>
        <w:rPr>
          <w:sz w:val="24"/>
        </w:rPr>
      </w:pPr>
      <w:r w:rsidRPr="00FC6599">
        <w:rPr>
          <w:sz w:val="24"/>
        </w:rPr>
        <w:t xml:space="preserve">Vjerovnicima osporenih tražbina, i ako nisu ispunjene pretpostavke iz čl. 106. st. 2. i 3. Stečajnog zakona, priznat će se pravo glasa ako se na skupštini vjerovnika stečajni </w:t>
      </w:r>
      <w:r w:rsidRPr="00FC6599">
        <w:rPr>
          <w:sz w:val="24"/>
        </w:rPr>
        <w:lastRenderedPageBreak/>
        <w:t>upravitelj i nazočni vjerovnici s pravom glasa tako sporazumiju. Ako se sporazum ne može postići, o tome odlučuje sud na skupštini rješenjem protiv kojeg nije dopuštena posebna žalba</w:t>
      </w:r>
      <w:r w:rsidRPr="00FC6599" w:rsidR="00D162CE">
        <w:rPr>
          <w:sz w:val="24"/>
        </w:rPr>
        <w:t xml:space="preserve">. (čl. </w:t>
      </w:r>
      <w:r w:rsidRPr="00FC6599">
        <w:rPr>
          <w:sz w:val="24"/>
        </w:rPr>
        <w:t>106 st. 4</w:t>
      </w:r>
      <w:r w:rsidRPr="00FC6599" w:rsidR="00D162CE">
        <w:rPr>
          <w:sz w:val="24"/>
        </w:rPr>
        <w:t>.</w:t>
      </w:r>
      <w:r w:rsidRPr="00FC6599">
        <w:rPr>
          <w:sz w:val="24"/>
        </w:rPr>
        <w:t xml:space="preserve"> Stečajnog zakona</w:t>
      </w:r>
      <w:r w:rsidRPr="00FC6599" w:rsidR="00D162CE">
        <w:rPr>
          <w:sz w:val="24"/>
        </w:rPr>
        <w:t>).</w:t>
      </w:r>
    </w:p>
    <w:p w:rsidRPr="00FC6599" w:rsidR="00D162CE" w:rsidP="00923791" w:rsidRDefault="00D162CE">
      <w:pPr>
        <w:numPr>
          <w:ilvl w:val="12"/>
          <w:numId w:val="0"/>
        </w:numPr>
        <w:ind w:firstLine="720"/>
        <w:jc w:val="both"/>
        <w:rPr>
          <w:bCs/>
          <w:sz w:val="24"/>
          <w:szCs w:val="24"/>
        </w:rPr>
      </w:pPr>
    </w:p>
    <w:p w:rsidRPr="00FC6599" w:rsidR="0011067C" w:rsidP="00E00C8E" w:rsidRDefault="0011067C">
      <w:pPr>
        <w:numPr>
          <w:ilvl w:val="12"/>
          <w:numId w:val="0"/>
        </w:numPr>
        <w:jc w:val="both"/>
        <w:rPr>
          <w:bCs/>
          <w:sz w:val="24"/>
          <w:szCs w:val="24"/>
        </w:rPr>
      </w:pPr>
      <w:r w:rsidRPr="00FC6599">
        <w:rPr>
          <w:bCs/>
          <w:sz w:val="24"/>
          <w:szCs w:val="24"/>
        </w:rPr>
        <w:t xml:space="preserve">Na temelju čl. </w:t>
      </w:r>
      <w:r w:rsidRPr="00FC6599" w:rsidR="00D865D4">
        <w:rPr>
          <w:bCs/>
          <w:sz w:val="24"/>
          <w:szCs w:val="24"/>
        </w:rPr>
        <w:t xml:space="preserve">105. st. 2. </w:t>
      </w:r>
      <w:r w:rsidRPr="00FC6599" w:rsidR="00853FF6">
        <w:rPr>
          <w:bCs/>
          <w:sz w:val="24"/>
          <w:szCs w:val="24"/>
        </w:rPr>
        <w:t xml:space="preserve"> Stečajnog zak</w:t>
      </w:r>
      <w:r w:rsidRPr="00FC6599" w:rsidR="00D865D4">
        <w:rPr>
          <w:bCs/>
          <w:sz w:val="24"/>
          <w:szCs w:val="24"/>
        </w:rPr>
        <w:t>ona</w:t>
      </w:r>
      <w:r w:rsidRPr="00FC6599">
        <w:rPr>
          <w:bCs/>
          <w:sz w:val="24"/>
          <w:szCs w:val="24"/>
        </w:rPr>
        <w:t xml:space="preserve"> </w:t>
      </w:r>
      <w:r w:rsidRPr="00FC6599" w:rsidR="00D865D4">
        <w:rPr>
          <w:bCs/>
          <w:sz w:val="24"/>
          <w:szCs w:val="24"/>
        </w:rPr>
        <w:t>smatrat će se da je na skupštini vjerovnika odluka donesena ako zbroj iznosa tražbina stečajnih vjerovnika koji su glasovali za neku odluku iznosi više od zbroja iznosa tražbina vjerovnika koji su glasovali protiv te odluke, ako ovim Zakonom za donošenje pojedine odluke nije drukčije određeno</w:t>
      </w:r>
      <w:r w:rsidRPr="00FC6599" w:rsidR="0000625B">
        <w:rPr>
          <w:bCs/>
          <w:sz w:val="24"/>
          <w:szCs w:val="24"/>
        </w:rPr>
        <w:t>.</w:t>
      </w:r>
    </w:p>
    <w:p w:rsidR="00B93E26" w:rsidP="00A043B8" w:rsidRDefault="00B93E26">
      <w:pPr>
        <w:numPr>
          <w:ilvl w:val="12"/>
          <w:numId w:val="0"/>
        </w:numPr>
        <w:jc w:val="both"/>
        <w:rPr>
          <w:bCs/>
          <w:sz w:val="24"/>
          <w:szCs w:val="24"/>
        </w:rPr>
      </w:pPr>
    </w:p>
    <w:p w:rsidRPr="00FC6599" w:rsidR="00A9500B" w:rsidP="00A043B8" w:rsidRDefault="00A9500B">
      <w:pPr>
        <w:numPr>
          <w:ilvl w:val="12"/>
          <w:numId w:val="0"/>
        </w:numPr>
        <w:jc w:val="both"/>
        <w:rPr>
          <w:bCs/>
          <w:sz w:val="24"/>
          <w:szCs w:val="24"/>
        </w:rPr>
      </w:pPr>
    </w:p>
    <w:p w:rsidRPr="00FC6599" w:rsidR="00923791" w:rsidP="00E00C8E" w:rsidRDefault="00B65915">
      <w:pPr>
        <w:numPr>
          <w:ilvl w:val="12"/>
          <w:numId w:val="0"/>
        </w:numPr>
        <w:jc w:val="both"/>
        <w:rPr>
          <w:bCs/>
          <w:sz w:val="24"/>
          <w:szCs w:val="24"/>
        </w:rPr>
      </w:pPr>
      <w:r w:rsidRPr="00FC6599">
        <w:rPr>
          <w:bCs/>
          <w:sz w:val="24"/>
          <w:szCs w:val="24"/>
        </w:rPr>
        <w:t>S</w:t>
      </w:r>
      <w:r w:rsidRPr="00FC6599" w:rsidR="00923791">
        <w:rPr>
          <w:bCs/>
          <w:sz w:val="24"/>
          <w:szCs w:val="24"/>
        </w:rPr>
        <w:t>udac u</w:t>
      </w:r>
      <w:r w:rsidRPr="00FC6599" w:rsidR="00627EAD">
        <w:rPr>
          <w:bCs/>
          <w:sz w:val="24"/>
          <w:szCs w:val="24"/>
        </w:rPr>
        <w:t xml:space="preserve">tvrđuje da je na ročištu </w:t>
      </w:r>
      <w:r w:rsidRPr="009B314D" w:rsidR="00627EAD">
        <w:rPr>
          <w:bCs/>
          <w:sz w:val="24"/>
          <w:szCs w:val="24"/>
        </w:rPr>
        <w:t>nazočno</w:t>
      </w:r>
      <w:r w:rsidRPr="009B314D" w:rsidR="00923791">
        <w:rPr>
          <w:bCs/>
          <w:sz w:val="24"/>
          <w:szCs w:val="24"/>
        </w:rPr>
        <w:t xml:space="preserve"> </w:t>
      </w:r>
      <w:r w:rsidRPr="009B314D" w:rsidR="009B314D">
        <w:rPr>
          <w:bCs/>
          <w:sz w:val="24"/>
          <w:szCs w:val="24"/>
        </w:rPr>
        <w:t>3</w:t>
      </w:r>
      <w:r w:rsidRPr="009B314D" w:rsidR="00627EAD">
        <w:rPr>
          <w:bCs/>
          <w:sz w:val="24"/>
          <w:szCs w:val="24"/>
        </w:rPr>
        <w:t xml:space="preserve"> vjerovnika</w:t>
      </w:r>
      <w:r w:rsidRPr="009B314D" w:rsidR="00923791">
        <w:rPr>
          <w:bCs/>
          <w:sz w:val="24"/>
          <w:szCs w:val="24"/>
        </w:rPr>
        <w:t xml:space="preserve"> </w:t>
      </w:r>
      <w:r w:rsidRPr="00FC6599" w:rsidR="00AC4FB9">
        <w:rPr>
          <w:bCs/>
          <w:sz w:val="24"/>
          <w:szCs w:val="24"/>
        </w:rPr>
        <w:t xml:space="preserve">koji imaju pravo glasa: </w:t>
      </w:r>
    </w:p>
    <w:p w:rsidRPr="00F45C38" w:rsidR="002D19F0" w:rsidP="00E00C8E" w:rsidRDefault="002D19F0">
      <w:pPr>
        <w:numPr>
          <w:ilvl w:val="12"/>
          <w:numId w:val="0"/>
        </w:numPr>
        <w:jc w:val="both"/>
        <w:rPr>
          <w:bCs/>
          <w:sz w:val="24"/>
          <w:szCs w:val="24"/>
          <w:highlight w:val="lightGray"/>
        </w:rPr>
      </w:pPr>
    </w:p>
    <w:p w:rsidR="009B314D" w:rsidP="009B314D" w:rsidRDefault="009B314D">
      <w:pPr>
        <w:pStyle w:val="Odlomakpopisa"/>
        <w:numPr>
          <w:ilvl w:val="0"/>
          <w:numId w:val="29"/>
        </w:numPr>
        <w:jc w:val="both"/>
        <w:rPr>
          <w:bCs/>
          <w:sz w:val="24"/>
          <w:szCs w:val="24"/>
        </w:rPr>
      </w:pPr>
      <w:r w:rsidRPr="009B314D">
        <w:rPr>
          <w:bCs/>
          <w:sz w:val="24"/>
          <w:szCs w:val="24"/>
        </w:rPr>
        <w:t>REPUBLIKA HRVATSKA, Ministarstvo financija</w:t>
      </w:r>
      <w:r>
        <w:rPr>
          <w:bCs/>
          <w:sz w:val="24"/>
          <w:szCs w:val="24"/>
        </w:rPr>
        <w:t xml:space="preserve"> i pravosuđa, Porezna uprava</w:t>
      </w:r>
      <w:r w:rsidRPr="009B314D">
        <w:rPr>
          <w:bCs/>
          <w:sz w:val="24"/>
          <w:szCs w:val="24"/>
        </w:rPr>
        <w:t xml:space="preserve"> </w:t>
      </w:r>
    </w:p>
    <w:p w:rsidRPr="009B314D" w:rsidR="009B314D" w:rsidP="009B314D" w:rsidRDefault="009B314D">
      <w:pPr>
        <w:pStyle w:val="Odlomakpopisa"/>
        <w:numPr>
          <w:ilvl w:val="0"/>
          <w:numId w:val="29"/>
        </w:numPr>
        <w:jc w:val="both"/>
        <w:rPr>
          <w:bCs/>
          <w:sz w:val="24"/>
          <w:szCs w:val="24"/>
        </w:rPr>
      </w:pPr>
      <w:r>
        <w:rPr>
          <w:bCs/>
          <w:sz w:val="24"/>
          <w:szCs w:val="24"/>
        </w:rPr>
        <w:t>BISERKA MILIĆ</w:t>
      </w:r>
    </w:p>
    <w:p w:rsidRPr="009B314D" w:rsidR="002D19F0" w:rsidP="009B314D" w:rsidRDefault="009B314D">
      <w:pPr>
        <w:pStyle w:val="Odlomakpopisa"/>
        <w:numPr>
          <w:ilvl w:val="0"/>
          <w:numId w:val="29"/>
        </w:numPr>
        <w:jc w:val="both"/>
        <w:rPr>
          <w:bCs/>
          <w:sz w:val="24"/>
          <w:szCs w:val="24"/>
        </w:rPr>
      </w:pPr>
      <w:r>
        <w:rPr>
          <w:bCs/>
          <w:sz w:val="24"/>
          <w:szCs w:val="24"/>
        </w:rPr>
        <w:t>GORDANA KOLEGA</w:t>
      </w:r>
    </w:p>
    <w:p w:rsidR="00B93E26" w:rsidP="00B93E26" w:rsidRDefault="00B93E26">
      <w:pPr>
        <w:numPr>
          <w:ilvl w:val="12"/>
          <w:numId w:val="0"/>
        </w:numPr>
        <w:jc w:val="both"/>
        <w:rPr>
          <w:bCs/>
          <w:sz w:val="24"/>
          <w:szCs w:val="24"/>
          <w:highlight w:val="lightGray"/>
        </w:rPr>
      </w:pPr>
    </w:p>
    <w:p w:rsidRPr="00F45C38" w:rsidR="00A9500B" w:rsidP="00B93E26" w:rsidRDefault="00A9500B">
      <w:pPr>
        <w:numPr>
          <w:ilvl w:val="12"/>
          <w:numId w:val="0"/>
        </w:numPr>
        <w:jc w:val="both"/>
        <w:rPr>
          <w:bCs/>
          <w:sz w:val="24"/>
          <w:szCs w:val="24"/>
          <w:highlight w:val="lightGray"/>
        </w:rPr>
      </w:pPr>
    </w:p>
    <w:p w:rsidRPr="00F45C38" w:rsidR="00B93E26" w:rsidP="00B93E26" w:rsidRDefault="00B93E26">
      <w:pPr>
        <w:numPr>
          <w:ilvl w:val="12"/>
          <w:numId w:val="0"/>
        </w:numPr>
        <w:jc w:val="both"/>
        <w:rPr>
          <w:bCs/>
          <w:sz w:val="24"/>
          <w:szCs w:val="24"/>
          <w:highlight w:val="lightGray"/>
        </w:rPr>
      </w:pPr>
    </w:p>
    <w:p w:rsidRPr="009B314D" w:rsidR="00E83264" w:rsidP="00E00C8E" w:rsidRDefault="00B35EFA">
      <w:pPr>
        <w:jc w:val="both"/>
        <w:rPr>
          <w:bCs/>
          <w:sz w:val="24"/>
          <w:szCs w:val="24"/>
        </w:rPr>
      </w:pPr>
      <w:r w:rsidRPr="009B314D">
        <w:rPr>
          <w:bCs/>
          <w:sz w:val="24"/>
          <w:szCs w:val="24"/>
        </w:rPr>
        <w:t>V</w:t>
      </w:r>
      <w:r w:rsidRPr="009B314D" w:rsidR="009F2D3F">
        <w:rPr>
          <w:bCs/>
          <w:sz w:val="24"/>
          <w:szCs w:val="24"/>
        </w:rPr>
        <w:t xml:space="preserve">jerovnici </w:t>
      </w:r>
      <w:r w:rsidRPr="009B314D" w:rsidR="00B93E26">
        <w:rPr>
          <w:bCs/>
          <w:sz w:val="24"/>
          <w:szCs w:val="24"/>
        </w:rPr>
        <w:t>većinom</w:t>
      </w:r>
      <w:r w:rsidRPr="009B314D" w:rsidR="00E00C8E">
        <w:rPr>
          <w:bCs/>
          <w:sz w:val="24"/>
          <w:szCs w:val="24"/>
        </w:rPr>
        <w:t xml:space="preserve"> glasova jednoglasno</w:t>
      </w:r>
      <w:r w:rsidRPr="009B314D" w:rsidR="00B93E26">
        <w:rPr>
          <w:bCs/>
          <w:sz w:val="24"/>
          <w:szCs w:val="24"/>
        </w:rPr>
        <w:t xml:space="preserve"> </w:t>
      </w:r>
      <w:r w:rsidRPr="009B314D" w:rsidR="00E83264">
        <w:rPr>
          <w:bCs/>
          <w:sz w:val="24"/>
          <w:szCs w:val="24"/>
        </w:rPr>
        <w:t>donose sl</w:t>
      </w:r>
      <w:r w:rsidRPr="009B314D" w:rsidR="00DD0179">
        <w:rPr>
          <w:bCs/>
          <w:sz w:val="24"/>
          <w:szCs w:val="24"/>
        </w:rPr>
        <w:t>i</w:t>
      </w:r>
      <w:r w:rsidRPr="009B314D" w:rsidR="00E00C8E">
        <w:rPr>
          <w:bCs/>
          <w:sz w:val="24"/>
          <w:szCs w:val="24"/>
        </w:rPr>
        <w:t>jedeć</w:t>
      </w:r>
      <w:r w:rsidRPr="009B314D" w:rsidR="00FC6599">
        <w:rPr>
          <w:bCs/>
          <w:sz w:val="24"/>
          <w:szCs w:val="24"/>
        </w:rPr>
        <w:t>e</w:t>
      </w:r>
      <w:r w:rsidRPr="009B314D" w:rsidR="00E83264">
        <w:rPr>
          <w:bCs/>
          <w:sz w:val="24"/>
          <w:szCs w:val="24"/>
        </w:rPr>
        <w:t>:</w:t>
      </w:r>
    </w:p>
    <w:p w:rsidRPr="00F45C38" w:rsidR="00012FC4" w:rsidP="00012FC4" w:rsidRDefault="00012FC4">
      <w:pPr>
        <w:rPr>
          <w:bCs/>
          <w:sz w:val="24"/>
          <w:szCs w:val="24"/>
          <w:highlight w:val="lightGray"/>
        </w:rPr>
      </w:pPr>
    </w:p>
    <w:p w:rsidRPr="00FC6599" w:rsidR="00FC6599" w:rsidP="00FC6599" w:rsidRDefault="00FC6599">
      <w:pPr>
        <w:pStyle w:val="Odlomakpopisa"/>
        <w:jc w:val="center"/>
        <w:rPr>
          <w:bCs/>
          <w:sz w:val="24"/>
          <w:szCs w:val="24"/>
        </w:rPr>
      </w:pPr>
      <w:r w:rsidRPr="00FC6599">
        <w:rPr>
          <w:bCs/>
          <w:sz w:val="24"/>
          <w:szCs w:val="24"/>
        </w:rPr>
        <w:t>O D L U K E</w:t>
      </w:r>
    </w:p>
    <w:p w:rsidR="00FC6599" w:rsidP="00FC6599" w:rsidRDefault="00FC6599">
      <w:pPr>
        <w:pStyle w:val="Odlomakpopisa"/>
        <w:jc w:val="both"/>
        <w:rPr>
          <w:bCs/>
          <w:sz w:val="24"/>
          <w:szCs w:val="24"/>
        </w:rPr>
      </w:pPr>
    </w:p>
    <w:p w:rsidRPr="00FC6599" w:rsidR="00A9500B" w:rsidP="00FC6599" w:rsidRDefault="00A9500B">
      <w:pPr>
        <w:pStyle w:val="Odlomakpopisa"/>
        <w:jc w:val="both"/>
        <w:rPr>
          <w:bCs/>
          <w:sz w:val="24"/>
          <w:szCs w:val="24"/>
        </w:rPr>
      </w:pPr>
    </w:p>
    <w:p w:rsidR="00FC6599" w:rsidP="009B314D" w:rsidRDefault="00FC6599">
      <w:pPr>
        <w:pStyle w:val="Odlomakpopisa"/>
        <w:numPr>
          <w:ilvl w:val="0"/>
          <w:numId w:val="37"/>
        </w:numPr>
        <w:jc w:val="both"/>
        <w:rPr>
          <w:bCs/>
          <w:sz w:val="24"/>
          <w:szCs w:val="24"/>
        </w:rPr>
      </w:pPr>
      <w:r w:rsidRPr="00FC6599">
        <w:rPr>
          <w:bCs/>
          <w:sz w:val="24"/>
          <w:szCs w:val="24"/>
        </w:rPr>
        <w:t>prihvaćaju se sva dosadašnja izvješća stečajnog upravitelja i sve poduzete radnje.</w:t>
      </w:r>
    </w:p>
    <w:p w:rsidR="009B314D" w:rsidP="009B314D" w:rsidRDefault="009B314D">
      <w:pPr>
        <w:pStyle w:val="Odlomakpopisa"/>
        <w:numPr>
          <w:ilvl w:val="0"/>
          <w:numId w:val="37"/>
        </w:numPr>
        <w:jc w:val="both"/>
        <w:rPr>
          <w:bCs/>
          <w:sz w:val="24"/>
          <w:szCs w:val="24"/>
        </w:rPr>
      </w:pPr>
      <w:r>
        <w:rPr>
          <w:bCs/>
          <w:sz w:val="24"/>
          <w:szCs w:val="24"/>
        </w:rPr>
        <w:t xml:space="preserve">Daje se odobrenje stečajnom upravitelju za sklapanje </w:t>
      </w:r>
      <w:r w:rsidR="00A9500B">
        <w:rPr>
          <w:bCs/>
          <w:sz w:val="24"/>
          <w:szCs w:val="24"/>
        </w:rPr>
        <w:t>izvan</w:t>
      </w:r>
      <w:r>
        <w:rPr>
          <w:bCs/>
          <w:sz w:val="24"/>
          <w:szCs w:val="24"/>
        </w:rPr>
        <w:t>sudske nagodbe sa Đanom Carl po slijedećim uvjetima:</w:t>
      </w:r>
    </w:p>
    <w:p w:rsidRPr="00A9500B" w:rsidR="00A9500B" w:rsidP="00A9500B" w:rsidRDefault="00A9500B">
      <w:pPr>
        <w:jc w:val="both"/>
        <w:rPr>
          <w:bCs/>
          <w:sz w:val="24"/>
          <w:szCs w:val="24"/>
        </w:rPr>
      </w:pPr>
    </w:p>
    <w:p w:rsidR="009B314D" w:rsidP="009B314D" w:rsidRDefault="009B314D">
      <w:pPr>
        <w:pStyle w:val="Odlomakpopisa"/>
        <w:numPr>
          <w:ilvl w:val="0"/>
          <w:numId w:val="29"/>
        </w:numPr>
        <w:jc w:val="both"/>
        <w:rPr>
          <w:bCs/>
          <w:sz w:val="24"/>
          <w:szCs w:val="24"/>
        </w:rPr>
      </w:pPr>
      <w:r>
        <w:rPr>
          <w:bCs/>
          <w:sz w:val="24"/>
          <w:szCs w:val="24"/>
        </w:rPr>
        <w:t xml:space="preserve">Đana Carl se obvezuje u roku od 8 dana od dana potpisivanja izvansudske nagodbe uplatiti na račun stečajnog dužnika iznos od 50.000,00  EUR-a u protuvrijednosti u kunama na dan isplate po srednjem tečaju HNB-a </w:t>
      </w:r>
    </w:p>
    <w:p w:rsidR="009B314D" w:rsidP="009B314D" w:rsidRDefault="009B314D">
      <w:pPr>
        <w:pStyle w:val="Odlomakpopisa"/>
        <w:numPr>
          <w:ilvl w:val="0"/>
          <w:numId w:val="29"/>
        </w:numPr>
        <w:jc w:val="both"/>
        <w:rPr>
          <w:bCs/>
          <w:sz w:val="24"/>
          <w:szCs w:val="24"/>
        </w:rPr>
      </w:pPr>
      <w:r>
        <w:rPr>
          <w:bCs/>
          <w:sz w:val="24"/>
          <w:szCs w:val="24"/>
        </w:rPr>
        <w:t>Ste</w:t>
      </w:r>
      <w:r w:rsidR="00EA4E2F">
        <w:rPr>
          <w:bCs/>
          <w:sz w:val="24"/>
          <w:szCs w:val="24"/>
        </w:rPr>
        <w:t>čajni dužnik se obvezuje u dalj</w:t>
      </w:r>
      <w:r>
        <w:rPr>
          <w:bCs/>
          <w:sz w:val="24"/>
          <w:szCs w:val="24"/>
        </w:rPr>
        <w:t>nj</w:t>
      </w:r>
      <w:r w:rsidR="00EA4E2F">
        <w:rPr>
          <w:bCs/>
          <w:sz w:val="24"/>
          <w:szCs w:val="24"/>
        </w:rPr>
        <w:t>e</w:t>
      </w:r>
      <w:r>
        <w:rPr>
          <w:bCs/>
          <w:sz w:val="24"/>
          <w:szCs w:val="24"/>
        </w:rPr>
        <w:t>m roku od 8 dana od dana isplate dati brisovno očitovanje kako bi Đana Carl ishodila brisanje prava zaloga pod brojem Z-2861/09 na nekretnini upisanoj u zemljišnim knjigama Općinskog suda u Rijeci, zk. odjel Opatija, zk ul. 95 k.o. Draga označenoj kao kčbr. 3459/6.</w:t>
      </w:r>
    </w:p>
    <w:p w:rsidR="009B314D" w:rsidP="009B314D" w:rsidRDefault="009B314D">
      <w:pPr>
        <w:pStyle w:val="Odlomakpopisa"/>
        <w:numPr>
          <w:ilvl w:val="0"/>
          <w:numId w:val="29"/>
        </w:numPr>
        <w:jc w:val="both"/>
        <w:rPr>
          <w:bCs/>
          <w:sz w:val="24"/>
          <w:szCs w:val="24"/>
        </w:rPr>
      </w:pPr>
      <w:r>
        <w:rPr>
          <w:bCs/>
          <w:sz w:val="24"/>
          <w:szCs w:val="24"/>
        </w:rPr>
        <w:t>u roku od 8 dana od dana izvršene isplate Đana Carl se obvezuje povući sve tužbe koje je podnijela protiv stečajnog dužnika</w:t>
      </w:r>
      <w:r w:rsidR="00EA4E2F">
        <w:rPr>
          <w:bCs/>
          <w:sz w:val="24"/>
          <w:szCs w:val="24"/>
        </w:rPr>
        <w:t xml:space="preserve"> i to OS Rijeka stalna služba u Opatiji P-4042/15 i pred OGS Zagreb P-5241/18.</w:t>
      </w:r>
    </w:p>
    <w:p w:rsidR="00A9500B" w:rsidP="009B314D" w:rsidRDefault="00A9500B">
      <w:pPr>
        <w:pStyle w:val="Odlomakpopisa"/>
        <w:numPr>
          <w:ilvl w:val="0"/>
          <w:numId w:val="29"/>
        </w:numPr>
        <w:jc w:val="both"/>
        <w:rPr>
          <w:bCs/>
          <w:sz w:val="24"/>
          <w:szCs w:val="24"/>
        </w:rPr>
      </w:pPr>
      <w:r>
        <w:rPr>
          <w:bCs/>
          <w:sz w:val="24"/>
          <w:szCs w:val="24"/>
        </w:rPr>
        <w:t>Istovremeno u roku od 8 dana od dana isplate stečajni dužnik će povući prijedlog za ovrhu pred OGS Zagreb SS Opatija posl. broj P-2946/15.</w:t>
      </w:r>
    </w:p>
    <w:p w:rsidRPr="00A9500B" w:rsidR="00A9500B" w:rsidP="00A9500B" w:rsidRDefault="00A9500B">
      <w:pPr>
        <w:pStyle w:val="Odlomakpopisa"/>
        <w:numPr>
          <w:ilvl w:val="0"/>
          <w:numId w:val="29"/>
        </w:numPr>
        <w:jc w:val="both"/>
        <w:rPr>
          <w:bCs/>
          <w:sz w:val="24"/>
          <w:szCs w:val="24"/>
        </w:rPr>
      </w:pPr>
      <w:r>
        <w:rPr>
          <w:bCs/>
          <w:sz w:val="24"/>
          <w:szCs w:val="24"/>
        </w:rPr>
        <w:t>Svaka strana snosi svoje troškove postupka.</w:t>
      </w:r>
    </w:p>
    <w:p w:rsidR="00A9500B" w:rsidP="009B314D" w:rsidRDefault="00A9500B">
      <w:pPr>
        <w:pStyle w:val="Odlomakpopisa"/>
        <w:numPr>
          <w:ilvl w:val="0"/>
          <w:numId w:val="29"/>
        </w:numPr>
        <w:jc w:val="both"/>
        <w:rPr>
          <w:bCs/>
          <w:sz w:val="24"/>
          <w:szCs w:val="24"/>
        </w:rPr>
      </w:pPr>
      <w:r>
        <w:rPr>
          <w:bCs/>
          <w:sz w:val="24"/>
          <w:szCs w:val="24"/>
        </w:rPr>
        <w:t>Nakon navedenog stranka jedna prema drugoj više neće imati drugih potraživanja</w:t>
      </w:r>
    </w:p>
    <w:p w:rsidR="00A9500B" w:rsidP="00A9500B" w:rsidRDefault="00A9500B">
      <w:pPr>
        <w:pStyle w:val="Odlomakpopisa"/>
        <w:jc w:val="both"/>
        <w:rPr>
          <w:bCs/>
          <w:sz w:val="24"/>
          <w:szCs w:val="24"/>
        </w:rPr>
      </w:pPr>
    </w:p>
    <w:p w:rsidRPr="00A9500B" w:rsidR="00A9500B" w:rsidP="00A9500B" w:rsidRDefault="00A9500B">
      <w:pPr>
        <w:pStyle w:val="Odlomakpopisa"/>
        <w:numPr>
          <w:ilvl w:val="0"/>
          <w:numId w:val="37"/>
        </w:numPr>
        <w:jc w:val="both"/>
        <w:rPr>
          <w:bCs/>
          <w:sz w:val="24"/>
          <w:szCs w:val="24"/>
        </w:rPr>
      </w:pPr>
      <w:r>
        <w:rPr>
          <w:bCs/>
          <w:sz w:val="24"/>
          <w:szCs w:val="24"/>
        </w:rPr>
        <w:t xml:space="preserve">Ukoliko se u cijelosti ispuni sadržaj izvansudske nagode na način kako je to opisano u točki 2 današnje odluke skupština vjerovnika daje odobrenje </w:t>
      </w:r>
      <w:r>
        <w:rPr>
          <w:bCs/>
          <w:sz w:val="24"/>
          <w:szCs w:val="24"/>
        </w:rPr>
        <w:lastRenderedPageBreak/>
        <w:t>stečajnom upravitelju za povlačenje tužbe koji se pred ovim sudom vodi pod brojem P-1290/19.</w:t>
      </w:r>
    </w:p>
    <w:p w:rsidRPr="00FC6599" w:rsidR="00FC6599" w:rsidP="00FC6599" w:rsidRDefault="00FC6599">
      <w:pPr>
        <w:pStyle w:val="Odlomakpopisa"/>
        <w:jc w:val="both"/>
        <w:rPr>
          <w:bCs/>
          <w:sz w:val="24"/>
          <w:szCs w:val="24"/>
        </w:rPr>
      </w:pPr>
    </w:p>
    <w:p w:rsidR="00B41320" w:rsidP="00A9500B" w:rsidRDefault="00B41320">
      <w:pPr>
        <w:rPr>
          <w:bCs/>
          <w:sz w:val="24"/>
          <w:szCs w:val="24"/>
          <w:highlight w:val="lightGray"/>
        </w:rPr>
      </w:pPr>
    </w:p>
    <w:p w:rsidR="00B41320" w:rsidP="004A38B4" w:rsidRDefault="00B41320">
      <w:pPr>
        <w:jc w:val="center"/>
        <w:rPr>
          <w:bCs/>
          <w:sz w:val="24"/>
          <w:szCs w:val="24"/>
          <w:highlight w:val="lightGray"/>
        </w:rPr>
      </w:pPr>
    </w:p>
    <w:p w:rsidRPr="00B41320" w:rsidR="00853FF6" w:rsidP="004A38B4" w:rsidRDefault="004A38B4">
      <w:pPr>
        <w:jc w:val="center"/>
        <w:rPr>
          <w:bCs/>
          <w:sz w:val="24"/>
          <w:szCs w:val="24"/>
        </w:rPr>
      </w:pPr>
      <w:r w:rsidRPr="00B41320">
        <w:rPr>
          <w:bCs/>
          <w:sz w:val="24"/>
          <w:szCs w:val="24"/>
        </w:rPr>
        <w:t>D</w:t>
      </w:r>
      <w:r w:rsidRPr="00B41320" w:rsidR="00853FF6">
        <w:rPr>
          <w:bCs/>
          <w:sz w:val="24"/>
          <w:szCs w:val="24"/>
        </w:rPr>
        <w:t xml:space="preserve">ovršeno u </w:t>
      </w:r>
      <w:r w:rsidR="00B41320">
        <w:rPr>
          <w:bCs/>
          <w:sz w:val="24"/>
          <w:szCs w:val="24"/>
        </w:rPr>
        <w:t>12,</w:t>
      </w:r>
      <w:r w:rsidR="00A9500B">
        <w:rPr>
          <w:bCs/>
          <w:sz w:val="24"/>
          <w:szCs w:val="24"/>
        </w:rPr>
        <w:t>52</w:t>
      </w:r>
      <w:r w:rsidRPr="00B41320" w:rsidR="00012FC4">
        <w:rPr>
          <w:bCs/>
          <w:sz w:val="24"/>
          <w:szCs w:val="24"/>
        </w:rPr>
        <w:t xml:space="preserve"> </w:t>
      </w:r>
      <w:r w:rsidRPr="00B41320" w:rsidR="00853FF6">
        <w:rPr>
          <w:bCs/>
          <w:sz w:val="24"/>
          <w:szCs w:val="24"/>
        </w:rPr>
        <w:t>sati.</w:t>
      </w:r>
    </w:p>
    <w:p w:rsidRPr="00B41320" w:rsidR="00494AA6" w:rsidP="004A38B4" w:rsidRDefault="00494AA6">
      <w:pPr>
        <w:jc w:val="center"/>
        <w:rPr>
          <w:bCs/>
          <w:sz w:val="24"/>
          <w:szCs w:val="24"/>
        </w:rPr>
      </w:pPr>
    </w:p>
    <w:p w:rsidRPr="00F45C38" w:rsidR="00494AA6" w:rsidP="004A38B4" w:rsidRDefault="00494AA6">
      <w:pPr>
        <w:jc w:val="center"/>
        <w:rPr>
          <w:bCs/>
          <w:sz w:val="24"/>
          <w:szCs w:val="24"/>
          <w:highlight w:val="lightGray"/>
        </w:rPr>
      </w:pPr>
    </w:p>
    <w:p w:rsidRPr="00F45C38" w:rsidR="004A38B4" w:rsidP="00853FF6" w:rsidRDefault="004A38B4">
      <w:pPr>
        <w:jc w:val="center"/>
        <w:rPr>
          <w:bCs/>
          <w:sz w:val="24"/>
          <w:szCs w:val="24"/>
          <w:highlight w:val="lightGray"/>
        </w:rPr>
      </w:pPr>
    </w:p>
    <w:p w:rsidRPr="00B12385" w:rsidR="00853FF6" w:rsidP="00853FF6" w:rsidRDefault="00012FC4">
      <w:pPr>
        <w:jc w:val="center"/>
        <w:rPr>
          <w:bCs/>
          <w:sz w:val="24"/>
          <w:szCs w:val="24"/>
        </w:rPr>
      </w:pPr>
      <w:r w:rsidRPr="00B12385">
        <w:rPr>
          <w:bCs/>
          <w:sz w:val="24"/>
          <w:szCs w:val="24"/>
        </w:rPr>
        <w:t>SUDAC</w:t>
      </w:r>
    </w:p>
    <w:p w:rsidRPr="00B12385" w:rsidR="00853FF6" w:rsidP="00853FF6" w:rsidRDefault="00853FF6">
      <w:pPr>
        <w:jc w:val="center"/>
        <w:rPr>
          <w:bCs/>
          <w:sz w:val="24"/>
          <w:szCs w:val="24"/>
        </w:rPr>
      </w:pPr>
    </w:p>
    <w:p w:rsidRPr="00B12385" w:rsidR="00A44CF5" w:rsidP="00853FF6" w:rsidRDefault="00A44CF5">
      <w:pPr>
        <w:jc w:val="center"/>
        <w:rPr>
          <w:bCs/>
          <w:sz w:val="24"/>
          <w:szCs w:val="24"/>
        </w:rPr>
      </w:pPr>
    </w:p>
    <w:p w:rsidRPr="00B12385" w:rsidR="00A44CF5" w:rsidP="00853FF6" w:rsidRDefault="00A44CF5">
      <w:pPr>
        <w:jc w:val="center"/>
        <w:rPr>
          <w:bCs/>
          <w:sz w:val="24"/>
          <w:szCs w:val="24"/>
        </w:rPr>
      </w:pPr>
    </w:p>
    <w:p w:rsidRPr="00B12385" w:rsidR="00853FF6" w:rsidP="00853FF6" w:rsidRDefault="00853FF6">
      <w:pPr>
        <w:jc w:val="center"/>
        <w:rPr>
          <w:bCs/>
          <w:sz w:val="24"/>
          <w:szCs w:val="24"/>
        </w:rPr>
      </w:pPr>
    </w:p>
    <w:p w:rsidRPr="00B12385" w:rsidR="00853FF6" w:rsidP="00853FF6" w:rsidRDefault="00012FC4">
      <w:pPr>
        <w:jc w:val="center"/>
        <w:rPr>
          <w:bCs/>
          <w:sz w:val="24"/>
          <w:szCs w:val="24"/>
        </w:rPr>
      </w:pPr>
      <w:r w:rsidRPr="00B12385">
        <w:rPr>
          <w:bCs/>
          <w:sz w:val="24"/>
          <w:szCs w:val="24"/>
        </w:rPr>
        <w:t>ZAPISNIČAR</w:t>
      </w:r>
    </w:p>
    <w:p w:rsidRPr="00B12385" w:rsidR="00853FF6" w:rsidP="00853FF6" w:rsidRDefault="00853FF6">
      <w:pPr>
        <w:jc w:val="center"/>
        <w:rPr>
          <w:bCs/>
          <w:sz w:val="24"/>
          <w:szCs w:val="24"/>
        </w:rPr>
      </w:pPr>
    </w:p>
    <w:p w:rsidRPr="00B12385" w:rsidR="00494AA6" w:rsidP="00853FF6" w:rsidRDefault="00494AA6">
      <w:pPr>
        <w:jc w:val="center"/>
        <w:rPr>
          <w:bCs/>
          <w:sz w:val="24"/>
          <w:szCs w:val="24"/>
        </w:rPr>
      </w:pPr>
    </w:p>
    <w:p w:rsidR="00853FF6" w:rsidP="00037E28" w:rsidRDefault="00012FC4">
      <w:pPr>
        <w:jc w:val="both"/>
        <w:rPr>
          <w:bCs/>
          <w:sz w:val="24"/>
          <w:szCs w:val="24"/>
        </w:rPr>
      </w:pPr>
      <w:r w:rsidRPr="00B12385">
        <w:rPr>
          <w:bCs/>
          <w:sz w:val="24"/>
          <w:szCs w:val="24"/>
        </w:rPr>
        <w:t>STEČAJNI UPRAVITELJ</w:t>
      </w:r>
      <w:r w:rsidRPr="00B12385">
        <w:rPr>
          <w:bCs/>
          <w:sz w:val="24"/>
          <w:szCs w:val="24"/>
        </w:rPr>
        <w:tab/>
      </w:r>
      <w:r w:rsidRPr="00B12385">
        <w:rPr>
          <w:bCs/>
          <w:sz w:val="24"/>
          <w:szCs w:val="24"/>
        </w:rPr>
        <w:tab/>
      </w:r>
      <w:r w:rsidRPr="00B12385">
        <w:rPr>
          <w:bCs/>
          <w:sz w:val="24"/>
          <w:szCs w:val="24"/>
        </w:rPr>
        <w:tab/>
      </w:r>
      <w:r w:rsidRPr="00B12385">
        <w:rPr>
          <w:bCs/>
          <w:sz w:val="24"/>
          <w:szCs w:val="24"/>
        </w:rPr>
        <w:tab/>
      </w:r>
      <w:r w:rsidRPr="00B12385">
        <w:rPr>
          <w:bCs/>
          <w:sz w:val="24"/>
          <w:szCs w:val="24"/>
        </w:rPr>
        <w:tab/>
        <w:t xml:space="preserve">     STEČAJNI VJEROVNICI</w:t>
      </w:r>
    </w:p>
    <w:sectPr w:rsidR="00853FF6"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2339D7">
      <w:rPr>
        <w:rStyle w:val="Brojstranice"/>
        <w:noProof/>
      </w:rPr>
      <w:t>4</w:t>
    </w:r>
    <w:r>
      <w:rPr>
        <w:rStyle w:val="Brojstranice"/>
      </w:rPr>
      <w:fldChar w:fldCharType="end"/>
    </w:r>
  </w:p>
  <w:p w:rsidRPr="00AF586B" w:rsidR="00D64E1C" w:rsidP="00AF586B" w:rsidRDefault="00131485">
    <w:pPr>
      <w:pStyle w:val="Zaglavlje"/>
      <w:jc w:val="right"/>
    </w:pPr>
    <w:r>
      <w:rPr>
        <w:bCs/>
        <w:sz w:val="24"/>
        <w:szCs w:val="24"/>
      </w:rPr>
      <w:tab/>
    </w:r>
    <w:r>
      <w:rPr>
        <w:bCs/>
        <w:sz w:val="24"/>
        <w:szCs w:val="24"/>
      </w:rPr>
      <w:tab/>
    </w:r>
    <w:r w:rsidR="00B12385">
      <w:rPr>
        <w:bCs/>
        <w:sz w:val="24"/>
        <w:szCs w:val="24"/>
      </w:rPr>
      <w:t>46. St-1331/2017</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5478B"/>
    <w:multiLevelType w:val="hybridMultilevel"/>
    <w:tmpl w:val="F544F806"/>
    <w:lvl w:ilvl="0" w:tplc="DC6820F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05F361DE"/>
    <w:multiLevelType w:val="hybridMultilevel"/>
    <w:tmpl w:val="1932E1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9524F9C"/>
    <w:multiLevelType w:val="hybridMultilevel"/>
    <w:tmpl w:val="B5B43CA4"/>
    <w:lvl w:ilvl="0" w:tplc="B4129244">
      <w:start w:val="1"/>
      <w:numFmt w:val="decimal"/>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A8117AA"/>
    <w:multiLevelType w:val="hybridMultilevel"/>
    <w:tmpl w:val="34565932"/>
    <w:lvl w:ilvl="0" w:tplc="07D86E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C2F0C28"/>
    <w:multiLevelType w:val="hybridMultilevel"/>
    <w:tmpl w:val="BBF6640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0A94976"/>
    <w:multiLevelType w:val="hybridMultilevel"/>
    <w:tmpl w:val="2F846568"/>
    <w:lvl w:ilvl="0" w:tplc="D646B87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6">
    <w:nsid w:val="12BE49FB"/>
    <w:multiLevelType w:val="hybridMultilevel"/>
    <w:tmpl w:val="D01E8C98"/>
    <w:lvl w:ilvl="0" w:tplc="041A000F">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7">
    <w:nsid w:val="150D40A7"/>
    <w:multiLevelType w:val="hybridMultilevel"/>
    <w:tmpl w:val="49EC51C2"/>
    <w:lvl w:ilvl="0" w:tplc="0BBED058">
      <w:start w:val="5"/>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8">
    <w:nsid w:val="1E722057"/>
    <w:multiLevelType w:val="hybridMultilevel"/>
    <w:tmpl w:val="E6B2D1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3D7298F"/>
    <w:multiLevelType w:val="hybridMultilevel"/>
    <w:tmpl w:val="7F16FC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0">
    <w:nsid w:val="25F9704E"/>
    <w:multiLevelType w:val="hybridMultilevel"/>
    <w:tmpl w:val="0C44DF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6FD67E7"/>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B8D0E17"/>
    <w:multiLevelType w:val="hybridMultilevel"/>
    <w:tmpl w:val="151ADA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EAE7F0D"/>
    <w:multiLevelType w:val="hybridMultilevel"/>
    <w:tmpl w:val="4AC4B708"/>
    <w:lvl w:ilvl="0" w:tplc="BE78A304">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4">
    <w:nsid w:val="33156C9C"/>
    <w:multiLevelType w:val="hybridMultilevel"/>
    <w:tmpl w:val="08B80034"/>
    <w:lvl w:ilvl="0" w:tplc="FE30196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5">
    <w:nsid w:val="3504204D"/>
    <w:multiLevelType w:val="hybridMultilevel"/>
    <w:tmpl w:val="12A807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5BB7E4C"/>
    <w:multiLevelType w:val="hybridMultilevel"/>
    <w:tmpl w:val="971A5F76"/>
    <w:lvl w:ilvl="0" w:tplc="15CEC784">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17">
    <w:nsid w:val="394C5848"/>
    <w:multiLevelType w:val="hybridMultilevel"/>
    <w:tmpl w:val="A758876C"/>
    <w:lvl w:ilvl="0" w:tplc="2EE0A092">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8">
    <w:nsid w:val="3A0507DB"/>
    <w:multiLevelType w:val="hybridMultilevel"/>
    <w:tmpl w:val="B5D439B8"/>
    <w:lvl w:ilvl="0" w:tplc="7576BC12">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9">
    <w:nsid w:val="3F5015F9"/>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442B69A7"/>
    <w:multiLevelType w:val="hybridMultilevel"/>
    <w:tmpl w:val="389649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C7A3765"/>
    <w:multiLevelType w:val="hybridMultilevel"/>
    <w:tmpl w:val="06DA3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3676E12"/>
    <w:multiLevelType w:val="hybridMultilevel"/>
    <w:tmpl w:val="0128D4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3">
    <w:nsid w:val="56E12BF7"/>
    <w:multiLevelType w:val="hybridMultilevel"/>
    <w:tmpl w:val="D3DAD0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584941DA"/>
    <w:multiLevelType w:val="hybridMultilevel"/>
    <w:tmpl w:val="B68EF3CE"/>
    <w:lvl w:ilvl="0" w:tplc="878A35D0">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25">
    <w:nsid w:val="58F15F4B"/>
    <w:multiLevelType w:val="hybridMultilevel"/>
    <w:tmpl w:val="FD927B0C"/>
    <w:lvl w:ilvl="0" w:tplc="041A000F">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6">
    <w:nsid w:val="5C852A07"/>
    <w:multiLevelType w:val="hybridMultilevel"/>
    <w:tmpl w:val="1778D4DA"/>
    <w:lvl w:ilvl="0" w:tplc="D37CF296">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7">
    <w:nsid w:val="5CD35518"/>
    <w:multiLevelType w:val="hybridMultilevel"/>
    <w:tmpl w:val="ED70A16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8">
    <w:nsid w:val="5CEA4AEA"/>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9">
    <w:nsid w:val="5D991272"/>
    <w:multiLevelType w:val="singleLevel"/>
    <w:tmpl w:val="8970320A"/>
    <w:lvl w:ilvl="0">
      <w:start w:val="1"/>
      <w:numFmt w:val="upperRoman"/>
      <w:lvlText w:val="%1."/>
      <w:legacy w:legacy="true" w:legacySpace="120" w:legacyIndent="720"/>
      <w:lvlJc w:val="left"/>
      <w:pPr>
        <w:ind w:left="1440" w:hanging="720"/>
      </w:pPr>
    </w:lvl>
  </w:abstractNum>
  <w:abstractNum w:abstractNumId="30">
    <w:nsid w:val="5DA14018"/>
    <w:multiLevelType w:val="hybridMultilevel"/>
    <w:tmpl w:val="41AE3398"/>
    <w:lvl w:ilvl="0" w:tplc="6AE083AE">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1">
    <w:nsid w:val="5F1F7829"/>
    <w:multiLevelType w:val="hybridMultilevel"/>
    <w:tmpl w:val="DBA84E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616B0481"/>
    <w:multiLevelType w:val="hybridMultilevel"/>
    <w:tmpl w:val="A8544858"/>
    <w:lvl w:ilvl="0" w:tplc="DB169710">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3">
    <w:nsid w:val="62FE6BBA"/>
    <w:multiLevelType w:val="hybridMultilevel"/>
    <w:tmpl w:val="A03ED57C"/>
    <w:lvl w:ilvl="0" w:tplc="AE047554">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4">
    <w:nsid w:val="63310FFB"/>
    <w:multiLevelType w:val="hybridMultilevel"/>
    <w:tmpl w:val="47B2000A"/>
    <w:lvl w:ilvl="0" w:tplc="D250C61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5">
    <w:nsid w:val="6F6424F8"/>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6">
    <w:nsid w:val="7EFB40DA"/>
    <w:multiLevelType w:val="hybridMultilevel"/>
    <w:tmpl w:val="7526CCE8"/>
    <w:lvl w:ilvl="0" w:tplc="CAFEF1F8">
      <w:start w:val="1"/>
      <w:numFmt w:val="decimal"/>
      <w:lvlText w:val="%1."/>
      <w:lvlJc w:val="left"/>
      <w:pPr>
        <w:ind w:left="1065" w:hanging="360"/>
      </w:pPr>
      <w:rPr>
        <w:rFonts w:hint="default"/>
        <w:sz w:val="22"/>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29"/>
  </w:num>
  <w:num w:numId="2">
    <w:abstractNumId w:val="6"/>
  </w:num>
  <w:num w:numId="3">
    <w:abstractNumId w:val="33"/>
  </w:num>
  <w:num w:numId="4">
    <w:abstractNumId w:val="34"/>
  </w:num>
  <w:num w:numId="5">
    <w:abstractNumId w:val="35"/>
  </w:num>
  <w:num w:numId="6">
    <w:abstractNumId w:val="16"/>
  </w:num>
  <w:num w:numId="7">
    <w:abstractNumId w:val="32"/>
  </w:num>
  <w:num w:numId="8">
    <w:abstractNumId w:val="30"/>
  </w:num>
  <w:num w:numId="9">
    <w:abstractNumId w:val="9"/>
  </w:num>
  <w:num w:numId="10">
    <w:abstractNumId w:val="8"/>
  </w:num>
  <w:num w:numId="11">
    <w:abstractNumId w:val="7"/>
  </w:num>
  <w:num w:numId="12">
    <w:abstractNumId w:val="28"/>
  </w:num>
  <w:num w:numId="13">
    <w:abstractNumId w:val="24"/>
  </w:num>
  <w:num w:numId="14">
    <w:abstractNumId w:val="19"/>
  </w:num>
  <w:num w:numId="15">
    <w:abstractNumId w:val="23"/>
  </w:num>
  <w:num w:numId="16">
    <w:abstractNumId w:val="10"/>
  </w:num>
  <w:num w:numId="17">
    <w:abstractNumId w:val="25"/>
  </w:num>
  <w:num w:numId="18">
    <w:abstractNumId w:val="20"/>
  </w:num>
  <w:num w:numId="19">
    <w:abstractNumId w:val="4"/>
  </w:num>
  <w:num w:numId="20">
    <w:abstractNumId w:val="11"/>
  </w:num>
  <w:num w:numId="21">
    <w:abstractNumId w:val="31"/>
  </w:num>
  <w:num w:numId="22">
    <w:abstractNumId w:val="26"/>
  </w:num>
  <w:num w:numId="23">
    <w:abstractNumId w:val="18"/>
  </w:num>
  <w:num w:numId="24">
    <w:abstractNumId w:val="1"/>
  </w:num>
  <w:num w:numId="25">
    <w:abstractNumId w:val="21"/>
  </w:num>
  <w:num w:numId="26">
    <w:abstractNumId w:val="13"/>
  </w:num>
  <w:num w:numId="27">
    <w:abstractNumId w:val="17"/>
  </w:num>
  <w:num w:numId="28">
    <w:abstractNumId w:val="27"/>
  </w:num>
  <w:num w:numId="29">
    <w:abstractNumId w:val="0"/>
  </w:num>
  <w:num w:numId="30">
    <w:abstractNumId w:val="3"/>
  </w:num>
  <w:num w:numId="31">
    <w:abstractNumId w:val="15"/>
  </w:num>
  <w:num w:numId="32">
    <w:abstractNumId w:val="12"/>
  </w:num>
  <w:num w:numId="33">
    <w:abstractNumId w:val="36"/>
  </w:num>
  <w:num w:numId="34">
    <w:abstractNumId w:val="14"/>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FC4"/>
    <w:rsid w:val="00033FD6"/>
    <w:rsid w:val="00036656"/>
    <w:rsid w:val="00037E28"/>
    <w:rsid w:val="00044A38"/>
    <w:rsid w:val="00055462"/>
    <w:rsid w:val="00056C8A"/>
    <w:rsid w:val="00070CE0"/>
    <w:rsid w:val="0009000B"/>
    <w:rsid w:val="00094FBA"/>
    <w:rsid w:val="00095163"/>
    <w:rsid w:val="000A3575"/>
    <w:rsid w:val="000D0936"/>
    <w:rsid w:val="000D67DE"/>
    <w:rsid w:val="000F5740"/>
    <w:rsid w:val="00102948"/>
    <w:rsid w:val="0011067C"/>
    <w:rsid w:val="0011161B"/>
    <w:rsid w:val="001139BC"/>
    <w:rsid w:val="00115992"/>
    <w:rsid w:val="00126497"/>
    <w:rsid w:val="00127580"/>
    <w:rsid w:val="00131485"/>
    <w:rsid w:val="00164F4A"/>
    <w:rsid w:val="001657A8"/>
    <w:rsid w:val="00171E35"/>
    <w:rsid w:val="00185A83"/>
    <w:rsid w:val="001A16C9"/>
    <w:rsid w:val="001A240E"/>
    <w:rsid w:val="001B62BF"/>
    <w:rsid w:val="001B7A0E"/>
    <w:rsid w:val="001C2990"/>
    <w:rsid w:val="001E0965"/>
    <w:rsid w:val="001E6138"/>
    <w:rsid w:val="001F0599"/>
    <w:rsid w:val="001F367F"/>
    <w:rsid w:val="002106B6"/>
    <w:rsid w:val="002339D7"/>
    <w:rsid w:val="00233B49"/>
    <w:rsid w:val="00240B29"/>
    <w:rsid w:val="00242B91"/>
    <w:rsid w:val="00256D4E"/>
    <w:rsid w:val="002A4475"/>
    <w:rsid w:val="002B262D"/>
    <w:rsid w:val="002B4DAF"/>
    <w:rsid w:val="002D010B"/>
    <w:rsid w:val="002D19F0"/>
    <w:rsid w:val="002E59B3"/>
    <w:rsid w:val="002F1C90"/>
    <w:rsid w:val="002F6DBF"/>
    <w:rsid w:val="003039DD"/>
    <w:rsid w:val="00314D46"/>
    <w:rsid w:val="003216AA"/>
    <w:rsid w:val="00330082"/>
    <w:rsid w:val="00333D3C"/>
    <w:rsid w:val="0033454F"/>
    <w:rsid w:val="00344CFE"/>
    <w:rsid w:val="00347ECA"/>
    <w:rsid w:val="00363D55"/>
    <w:rsid w:val="00382117"/>
    <w:rsid w:val="003A5728"/>
    <w:rsid w:val="003C18B3"/>
    <w:rsid w:val="003D30DA"/>
    <w:rsid w:val="003F01CF"/>
    <w:rsid w:val="004066CD"/>
    <w:rsid w:val="00413236"/>
    <w:rsid w:val="00431401"/>
    <w:rsid w:val="00435F67"/>
    <w:rsid w:val="004376C9"/>
    <w:rsid w:val="00456CF6"/>
    <w:rsid w:val="00465CBB"/>
    <w:rsid w:val="0046757C"/>
    <w:rsid w:val="004718C3"/>
    <w:rsid w:val="004814BE"/>
    <w:rsid w:val="00494AA6"/>
    <w:rsid w:val="004953BD"/>
    <w:rsid w:val="004A38B4"/>
    <w:rsid w:val="004C6F60"/>
    <w:rsid w:val="005103D0"/>
    <w:rsid w:val="0051239A"/>
    <w:rsid w:val="00512BFB"/>
    <w:rsid w:val="00513B73"/>
    <w:rsid w:val="00515C65"/>
    <w:rsid w:val="0055708E"/>
    <w:rsid w:val="00567070"/>
    <w:rsid w:val="00577C20"/>
    <w:rsid w:val="00584849"/>
    <w:rsid w:val="00587538"/>
    <w:rsid w:val="005951FB"/>
    <w:rsid w:val="005C1227"/>
    <w:rsid w:val="005D4AD7"/>
    <w:rsid w:val="005E5D9C"/>
    <w:rsid w:val="005F7FE2"/>
    <w:rsid w:val="006216FF"/>
    <w:rsid w:val="0062361A"/>
    <w:rsid w:val="00627EAD"/>
    <w:rsid w:val="00635C4E"/>
    <w:rsid w:val="00636A2A"/>
    <w:rsid w:val="006463A6"/>
    <w:rsid w:val="00647484"/>
    <w:rsid w:val="006548BE"/>
    <w:rsid w:val="00656B4D"/>
    <w:rsid w:val="00657AA1"/>
    <w:rsid w:val="00663853"/>
    <w:rsid w:val="00684164"/>
    <w:rsid w:val="0069298E"/>
    <w:rsid w:val="006A4FAF"/>
    <w:rsid w:val="006A71B6"/>
    <w:rsid w:val="006C17A7"/>
    <w:rsid w:val="006C47AB"/>
    <w:rsid w:val="006F08DF"/>
    <w:rsid w:val="006F2F2E"/>
    <w:rsid w:val="007023AC"/>
    <w:rsid w:val="0071142F"/>
    <w:rsid w:val="00715157"/>
    <w:rsid w:val="0071633C"/>
    <w:rsid w:val="00736E2D"/>
    <w:rsid w:val="00742688"/>
    <w:rsid w:val="00754572"/>
    <w:rsid w:val="00756047"/>
    <w:rsid w:val="00756A99"/>
    <w:rsid w:val="00761AD3"/>
    <w:rsid w:val="007657B8"/>
    <w:rsid w:val="00766E12"/>
    <w:rsid w:val="00780704"/>
    <w:rsid w:val="007B26B7"/>
    <w:rsid w:val="007D34E5"/>
    <w:rsid w:val="007D4F38"/>
    <w:rsid w:val="00802F9A"/>
    <w:rsid w:val="008128EB"/>
    <w:rsid w:val="00822E67"/>
    <w:rsid w:val="00824829"/>
    <w:rsid w:val="0082501F"/>
    <w:rsid w:val="008268C0"/>
    <w:rsid w:val="00826E92"/>
    <w:rsid w:val="00853FF6"/>
    <w:rsid w:val="00860BCD"/>
    <w:rsid w:val="00866CF6"/>
    <w:rsid w:val="00882F3F"/>
    <w:rsid w:val="008A286D"/>
    <w:rsid w:val="008B7B64"/>
    <w:rsid w:val="008C2092"/>
    <w:rsid w:val="008E2762"/>
    <w:rsid w:val="008F31ED"/>
    <w:rsid w:val="00900551"/>
    <w:rsid w:val="009028BC"/>
    <w:rsid w:val="00923791"/>
    <w:rsid w:val="00935ABA"/>
    <w:rsid w:val="00937785"/>
    <w:rsid w:val="00952ED3"/>
    <w:rsid w:val="0095644F"/>
    <w:rsid w:val="00983335"/>
    <w:rsid w:val="009873AC"/>
    <w:rsid w:val="00987F3C"/>
    <w:rsid w:val="00994CE1"/>
    <w:rsid w:val="009A343F"/>
    <w:rsid w:val="009B09F5"/>
    <w:rsid w:val="009B314D"/>
    <w:rsid w:val="009B3496"/>
    <w:rsid w:val="009B4223"/>
    <w:rsid w:val="009C4493"/>
    <w:rsid w:val="009C78F2"/>
    <w:rsid w:val="009E0988"/>
    <w:rsid w:val="009E29FC"/>
    <w:rsid w:val="009F2BE1"/>
    <w:rsid w:val="009F2D3F"/>
    <w:rsid w:val="00A043B8"/>
    <w:rsid w:val="00A1259B"/>
    <w:rsid w:val="00A12CA4"/>
    <w:rsid w:val="00A13BF6"/>
    <w:rsid w:val="00A2259C"/>
    <w:rsid w:val="00A27FFA"/>
    <w:rsid w:val="00A37840"/>
    <w:rsid w:val="00A44CF5"/>
    <w:rsid w:val="00A50AAB"/>
    <w:rsid w:val="00A61BA8"/>
    <w:rsid w:val="00A622A3"/>
    <w:rsid w:val="00A721A3"/>
    <w:rsid w:val="00A9500B"/>
    <w:rsid w:val="00A95585"/>
    <w:rsid w:val="00AA0037"/>
    <w:rsid w:val="00AB0A43"/>
    <w:rsid w:val="00AB4818"/>
    <w:rsid w:val="00AC310C"/>
    <w:rsid w:val="00AC4FB9"/>
    <w:rsid w:val="00AE029A"/>
    <w:rsid w:val="00AE16C4"/>
    <w:rsid w:val="00AE1F14"/>
    <w:rsid w:val="00AF0288"/>
    <w:rsid w:val="00AF0A1A"/>
    <w:rsid w:val="00AF586B"/>
    <w:rsid w:val="00B12385"/>
    <w:rsid w:val="00B20591"/>
    <w:rsid w:val="00B24CCB"/>
    <w:rsid w:val="00B35EFA"/>
    <w:rsid w:val="00B41320"/>
    <w:rsid w:val="00B4530D"/>
    <w:rsid w:val="00B63B15"/>
    <w:rsid w:val="00B65915"/>
    <w:rsid w:val="00B91797"/>
    <w:rsid w:val="00B93E26"/>
    <w:rsid w:val="00BA1D84"/>
    <w:rsid w:val="00BA31AD"/>
    <w:rsid w:val="00BA64C1"/>
    <w:rsid w:val="00BA742C"/>
    <w:rsid w:val="00BB3348"/>
    <w:rsid w:val="00BD64C0"/>
    <w:rsid w:val="00BE591F"/>
    <w:rsid w:val="00C00CB9"/>
    <w:rsid w:val="00C06437"/>
    <w:rsid w:val="00C11FFB"/>
    <w:rsid w:val="00C15D63"/>
    <w:rsid w:val="00C16FA1"/>
    <w:rsid w:val="00C32007"/>
    <w:rsid w:val="00C33B18"/>
    <w:rsid w:val="00C60102"/>
    <w:rsid w:val="00C84823"/>
    <w:rsid w:val="00C96A33"/>
    <w:rsid w:val="00CA1B1B"/>
    <w:rsid w:val="00CA20EE"/>
    <w:rsid w:val="00CB0E24"/>
    <w:rsid w:val="00CB5A96"/>
    <w:rsid w:val="00CC3EDF"/>
    <w:rsid w:val="00CC6CBB"/>
    <w:rsid w:val="00CD6DA1"/>
    <w:rsid w:val="00D02FBA"/>
    <w:rsid w:val="00D12BF6"/>
    <w:rsid w:val="00D162CE"/>
    <w:rsid w:val="00D3595F"/>
    <w:rsid w:val="00D366DA"/>
    <w:rsid w:val="00D648A2"/>
    <w:rsid w:val="00D64E1C"/>
    <w:rsid w:val="00D81A44"/>
    <w:rsid w:val="00D865D4"/>
    <w:rsid w:val="00D87E28"/>
    <w:rsid w:val="00DB150F"/>
    <w:rsid w:val="00DC41BC"/>
    <w:rsid w:val="00DC6824"/>
    <w:rsid w:val="00DD0179"/>
    <w:rsid w:val="00DD375F"/>
    <w:rsid w:val="00DD770E"/>
    <w:rsid w:val="00DE006C"/>
    <w:rsid w:val="00DE555E"/>
    <w:rsid w:val="00DF067D"/>
    <w:rsid w:val="00E00C8E"/>
    <w:rsid w:val="00E16AEB"/>
    <w:rsid w:val="00E32948"/>
    <w:rsid w:val="00E3359D"/>
    <w:rsid w:val="00E415E3"/>
    <w:rsid w:val="00E438DC"/>
    <w:rsid w:val="00E5533F"/>
    <w:rsid w:val="00E57A14"/>
    <w:rsid w:val="00E75A22"/>
    <w:rsid w:val="00E83264"/>
    <w:rsid w:val="00E87BD5"/>
    <w:rsid w:val="00E9605F"/>
    <w:rsid w:val="00EA2F22"/>
    <w:rsid w:val="00EA4E2F"/>
    <w:rsid w:val="00EC0F72"/>
    <w:rsid w:val="00EC524B"/>
    <w:rsid w:val="00EF2D32"/>
    <w:rsid w:val="00F0381D"/>
    <w:rsid w:val="00F36D0F"/>
    <w:rsid w:val="00F45C38"/>
    <w:rsid w:val="00F631EF"/>
    <w:rsid w:val="00F764AF"/>
    <w:rsid w:val="00F85131"/>
    <w:rsid w:val="00F854D4"/>
    <w:rsid w:val="00F86681"/>
    <w:rsid w:val="00F96B84"/>
    <w:rsid w:val="00FC451E"/>
    <w:rsid w:val="00FC659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uiPriority w:val="34"/>
    <w:qFormat/>
    <w:rsid w:val="00B63B15"/>
    <w:pPr>
      <w:ind w:left="720"/>
      <w:contextualSpacing/>
    </w:pPr>
  </w:style>
  <w:style w:type="character" w:styleId="Tekstrezerviranogmjesta">
    <w:name w:val="Placeholder Text"/>
    <w:basedOn w:val="Zadanifontodlomka"/>
    <w:uiPriority w:val="99"/>
    <w:semiHidden/>
    <w:rsid w:val="002339D7"/>
    <w:rPr>
      <w:color w:val="808080"/>
      <w:bdr w:val="none" w:color="auto" w:sz="0" w:space="0"/>
      <w:shd w:val="clear" w:color="auto" w:fill="auto"/>
    </w:rPr>
  </w:style>
  <w:style w:type="character" w:styleId="eSPISCCParagraphDefaultFont" w:customStyle="true">
    <w:name w:val="eSPIS_CC_Paragraph Default Font"/>
    <w:basedOn w:val="Zadanifontodlomka"/>
    <w:rsid w:val="002339D7"/>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2339D7"/>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2339D7"/>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339D7"/>
    <w:rPr>
      <w:rFonts w:ascii="Times New Roman" w:hAnsi="Times New Roman" w:cs="Times New Roman"/>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uiPriority w:val="34"/>
    <w:qFormat/>
    <w:rsid w:val="00B63B15"/>
    <w:pPr>
      <w:ind w:left="720"/>
      <w:contextualSpacing/>
    </w:pPr>
  </w:style>
  <w:style w:styleId="Tekstrezerviranogmjesta" w:type="character">
    <w:name w:val="Placeholder Text"/>
    <w:basedOn w:val="Zadanifontodlomka"/>
    <w:uiPriority w:val="99"/>
    <w:semiHidden/>
    <w:rsid w:val="002339D7"/>
    <w:rPr>
      <w:color w:val="808080"/>
      <w:bdr w:color="auto" w:space="0" w:sz="0" w:val="none"/>
      <w:shd w:color="auto" w:fill="auto" w:val="clear"/>
    </w:rPr>
  </w:style>
  <w:style w:customStyle="1" w:styleId="eSPISCCParagraphDefaultFont" w:type="character">
    <w:name w:val="eSPIS_CC_Paragraph Default Font"/>
    <w:basedOn w:val="Zadanifontodlomka"/>
    <w:rsid w:val="002339D7"/>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339D7"/>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339D7"/>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39D7"/>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5851538">
      <w:bodyDiv w:val="true"/>
      <w:marLeft w:val="0"/>
      <w:marRight w:val="0"/>
      <w:marTop w:val="0"/>
      <w:marBottom w:val="0"/>
      <w:divBdr>
        <w:top w:val="none" w:color="auto" w:sz="0" w:space="0"/>
        <w:left w:val="none" w:color="auto" w:sz="0" w:space="0"/>
        <w:bottom w:val="none" w:color="auto" w:sz="0" w:space="0"/>
        <w:right w:val="none" w:color="auto" w:sz="0" w:space="0"/>
      </w:divBdr>
    </w:div>
    <w:div w:id="1431974894">
      <w:bodyDiv w:val="true"/>
      <w:marLeft w:val="0"/>
      <w:marRight w:val="0"/>
      <w:marTop w:val="0"/>
      <w:marBottom w:val="0"/>
      <w:divBdr>
        <w:top w:val="none" w:color="auto" w:sz="0" w:space="0"/>
        <w:left w:val="none" w:color="auto" w:sz="0" w:space="0"/>
        <w:bottom w:val="none" w:color="auto" w:sz="0" w:space="0"/>
        <w:right w:val="none" w:color="auto" w:sz="0" w:space="0"/>
      </w:divBdr>
    </w:div>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19. studenog 2020.</izvorni_sadrzaj>
    <derivirana_varijabla naziv="DomainObject.StvarniPocetakDatum_1">19. studenog 2020.</derivirana_varijabla>
  </DomainObject.StvarniPocetakDatum>
  <DomainObject.StvarniZavrsetakDatum>
    <izvorni_sadrzaj>19. studenog 2020.</izvorni_sadrzaj>
    <derivirana_varijabla naziv="DomainObject.StvarniZavrsetakDatum_1">19. studenog 2020.</derivirana_varijabla>
  </DomainObject.StvarniZavrsetakDatum>
  <DomainObject.PlaniraniZavrsetakDatum>
    <izvorni_sadrzaj>19. studenog 2020.</izvorni_sadrzaj>
    <derivirana_varijabla naziv="DomainObject.PlaniraniZavrsetakDatum_1">19. studenog 2020.</derivirana_varijabla>
  </DomainObject.PlaniraniZavrsetakDatum>
  <DomainObject.PlaniraniPocetakDatum>
    <izvorni_sadrzaj>19. studenog 2020.</izvorni_sadrzaj>
    <derivirana_varijabla naziv="DomainObject.PlaniraniPocetakDatum_1">19. studenog 2020.</derivirana_varijabla>
  </DomainObject.PlaniraniPocetakDatum>
  <DomainObject.StvarniPocetakVrijeme>
    <izvorni_sadrzaj>12:40</izvorni_sadrzaj>
    <derivirana_varijabla naziv="DomainObject.StvarniPocetakVrijeme_1">12:40</derivirana_varijabla>
  </DomainObject.StvarniPocetakVrijeme>
  <DomainObject.StvarniZavrsetakVrijeme>
    <izvorni_sadrzaj>12:52</izvorni_sadrzaj>
    <derivirana_varijabla naziv="DomainObject.StvarniZavrsetakVrijeme_1">12:52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12:40</izvorni_sadrzaj>
    <derivirana_varijabla naziv="DomainObject.PlaniraniPocetakVrijeme_1">12:40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studenog 2020.</izvorni_sadrzaj>
    <derivirana_varijabla naziv="DomainObject.Zapisnik.DatumKreiranja_1">19. studenog 2020.</derivirana_varijabla>
  </DomainObject.Zapisnik.DatumKreiranja>
  <DomainObject.Zapisnik.ImovinskaKorist>
    <izvorni_sadrzaj/>
    <derivirana_varijabla naziv="DomainObject.Zapisnik.ImovinskaKorist_1"/>
  </DomainObject.Zapisnik.ImovinskaKorist>
  <DomainObject.Zapisnik.Oznaka>
    <izvorni_sadrzaj>St-1331/2017-126</izvorni_sadrzaj>
    <derivirana_varijabla naziv="DomainObject.Zapisnik.Oznaka_1">St-1331/2017-126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1331</izvorni_sadrzaj>
    <derivirana_varijabla naziv="DomainObject.Predmet.Broj_1">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2017.</izvorni_sadrzaj>
    <derivirana_varijabla naziv="DomainObject.Predmet.DatumOsnivanja_1">26.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priklopljeni spis Općinskog suda u Rijeci - Ovr-2946/15.
- dostavljen u referadu 3.5.19.</izvorni_sadrzaj>
    <derivirana_varijabla naziv="DomainObject.Predmet.Opis_1">priklopljeni spis Općinskog suda u Rijeci - Ovr-2946/15.
- dostavljen u referadu 3.5.19.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St-1331/2017</izvorni_sadrzaj>
    <derivirana_varijabla naziv="DomainObject.Predmet.OznakaBroj_1">St-1331/2017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ZAPADNI NAČIN d.o.o. zastupanog po punomoćniku Walter Alexander Reyes Illescas</izvorni_sadrzaj>
    <derivirana_varijabla naziv="DomainObject.Predmet.ProtustrankaFormated_1">  ZAPADNI NAČIN d.o.o. zastupanog po punomoćniku Walter Alexander Reyes Illescas</derivirana_varijabla>
  </DomainObject.Predmet.ProtustrankaFormated>
  <DomainObject.Predmet.ProtustrankaFormatedOIB>
    <izvorni_sadrzaj>  ZAPADNI NAČIN d.o.o., OIB 07693534992 zastupanog po punomoćniku Walter Alexander Reyes Illescas</izvorni_sadrzaj>
    <derivirana_varijabla naziv="DomainObject.Predmet.ProtustrankaFormatedOIB_1">  ZAPADNI NAČIN d.o.o., OIB 07693534992 zastupanog po punomoćniku Walter Alexander Reyes Illescas</derivirana_varijabla>
  </DomainObject.Predmet.ProtustrankaFormatedOIB>
  <DomainObject.Predmet.ProtustrankaFormatedWithAdress>
    <izvorni_sadrzaj> ZAPADNI NAČIN d.o.o., Slavka Kolara 3, 10410 Velika Gorica zastupanog po punomoćniku Walter Alexander Reyes Illescas</izvorni_sadrzaj>
    <derivirana_varijabla naziv="DomainObject.Predmet.ProtustrankaFormatedWithAdress_1"> ZAPADNI NAČIN d.o.o., Slavka Kolara 3, 10410 Velika Gorica zastupanog po punomoćniku Walter Alexander Reyes Illescas</derivirana_varijabla>
  </DomainObject.Predmet.ProtustrankaFormatedWithAdress>
  <DomainObject.Predmet.ProtustrankaFormatedWithAdressOIB>
    <izvorni_sadrzaj> ZAPADNI NAČIN d.o.o., OIB 07693534992, Slavka Kolara 3, 10410 Velika Gorica zastupanog po punomoćniku Walter Alexander Reyes Illescas</izvorni_sadrzaj>
    <derivirana_varijabla naziv="DomainObject.Predmet.ProtustrankaFormatedWithAdressOIB_1"> ZAPADNI NAČIN d.o.o., OIB 07693534992, Slavka Kolara 3, 10410 Velika Gorica zastupanog po punomoćniku Walter Alexander Reyes Illescas</derivirana_varijabla>
  </DomainObject.Predmet.ProtustrankaFormatedWithAdressOIB>
  <DomainObject.Predmet.ProtustrankaWithAdress>
    <izvorni_sadrzaj>ZAPADNI NAČIN d.o.o. Slavka Kolara 3, 10410 Velika Gorica</izvorni_sadrzaj>
    <derivirana_varijabla naziv="DomainObject.Predmet.ProtustrankaWithAdress_1">ZAPADNI NAČIN d.o.o. Slavka Kolara 3, 10410 Velika Gorica</derivirana_varijabla>
  </DomainObject.Predmet.ProtustrankaWithAdress>
  <DomainObject.Predmet.ProtustrankaWithAdressOIB>
    <izvorni_sadrzaj>ZAPADNI NAČIN d.o.o., OIB 07693534992, Slavka Kolara 3, 10410 Velika Gorica</izvorni_sadrzaj>
    <derivirana_varijabla naziv="DomainObject.Predmet.ProtustrankaWithAdressOIB_1">ZAPADNI NAČIN d.o.o., OIB 07693534992, Slavka Kolara 3, 10410 Velika Gorica</derivirana_varijabla>
  </DomainObject.Predmet.ProtustrankaWithAdressOIB>
  <DomainObject.Predmet.ProtustrankaNazivFormated>
    <izvorni_sadrzaj>ZAPADNI NAČIN d.o.o.</izvorni_sadrzaj>
    <derivirana_varijabla naziv="DomainObject.Predmet.ProtustrankaNazivFormated_1">ZAPADNI NAČIN d.o.o.</derivirana_varijabla>
  </DomainObject.Predmet.ProtustrankaNazivFormated>
  <DomainObject.Predmet.ProtustrankaNazivFormatedOIB>
    <izvorni_sadrzaj>ZAPADNI NAČIN d.o.o., OIB 07693534992</izvorni_sadrzaj>
    <derivirana_varijabla naziv="DomainObject.Predmet.ProtustrankaNazivFormatedOIB_1">ZAPADNI NAČIN d.o.o., OIB 07693534992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Velikoj Gorici</izvorni_sadrzaj>
    <derivirana_varijabla naziv="DomainObject.Predmet.StrankaFormated_1">  FINA Regionalni centar Zagreb; RH MF Porezna uprava Zagreb zastupanog po punomoćniku ŽDO u Velikoj Gorici</derivirana_varijabla>
  </DomainObject.Predmet.StrankaFormated>
  <DomainObject.Predmet.StrankaFormatedOIB>
    <izvorni_sadrzaj>  FINA Regionalni centar Zagreb, OIB 85821130368; RH MF Porezna uprava Zagreb, OIB 18683136487 zastupanog po punomoćniku ŽDO u Velikoj Gorici</izvorni_sadrzaj>
    <derivirana_varijabla naziv="DomainObject.Predmet.StrankaFormatedOIB_1">  FINA Regionalni centar Zagreb, OIB 85821130368; RH MF Porezna uprava Zagreb,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Zagreb zastupanog po punomoćniku ŽDO u Velikoj Gorici</izvorni_sadrzaj>
    <derivirana_varijabla naziv="DomainObject.Predmet.StrankaFormatedWithAdress_1"> FINA Regionalni centar Zagreb, Trg svibanjskih žrtava 1995. 1, 10000 Zagreb; RH MF Porezna uprava Zagreb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Velikoj Gorici</izvorni_sadrzaj>
    <derivirana_varijabla naziv="DomainObject.Predmet.StrankaFormatedWithAdressOIB_1"> FINA Regionalni centar Zagreb, OIB 85821130368, Trg svibanjskih žrtava 1995. 1, 10000 Zagreb; RH MF Porezna uprava Zagreb, OIB 18683136487 zastupanog po punomoćniku ŽDO u Velikoj Gorici</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RH MF Porezna uprava Zagreb zastupanog po punomoćniku ŽDO u Velikoj Gorici</item>
    </izvorni_sadrzaj>
    <derivirana_varijabla naziv="DomainObject.Predmet.StrankaListFormated_1">
      <item>FINA Regionalni centar Zagreb</item>
      <item>RH MF Porezna uprava Zagreb zastupanog po punomoćniku ŽDO u Velikoj Gorici</item>
    </derivirana_varijabla>
  </DomainObject.Predmet.StrankaListFormated>
  <DomainObject.Predmet.StrankaListFormatedOIB>
    <izvorni_sadrzaj>
      <item>FINA Regionalni centar Zagreb, OIB 85821130368</item>
      <item>RH MF Porezna uprava Zagreb, OIB 18683136487 zastupanog po punomoćniku ŽDO u Velikoj Gorici</item>
    </izvorni_sadrzaj>
    <derivirana_varijabla naziv="DomainObject.Predmet.StrankaListFormatedOIB_1">
      <item>FINA Regionalni centar Zagreb, OIB 85821130368</item>
      <item>RH MF Porezna uprava Zagreb,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Velikoj Gorici</item>
    </izvorni_sadrzaj>
    <derivirana_varijabla naziv="DomainObject.Predmet.StrankaListFormatedWithAdress_1">
      <item>FINA Regionalni centar Zagreb, Trg svibanjskih žrtava 1995. 1, 10000 Zagreb</item>
      <item>RH MF Porezna uprava Zagreb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Velikoj Gorici</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Velikoj Gorici</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ZAPADNI NAČIN d.o.o. zastupanog po punomoćniku Walter Alexander Reyes Illescas</item>
    </izvorni_sadrzaj>
    <derivirana_varijabla naziv="DomainObject.Predmet.ProtuStrankaListFormated_1">
      <item>ZAPADNI NAČIN d.o.o. zastupanog po punomoćniku Walter Alexander Reyes Illescas</item>
    </derivirana_varijabla>
  </DomainObject.Predmet.ProtuStrankaListFormated>
  <DomainObject.Predmet.ProtuStrankaListFormatedOIB>
    <izvorni_sadrzaj>
      <item>ZAPADNI NAČIN d.o.o., OIB 07693534992 zastupanog po punomoćniku Walter Alexander Reyes Illescas</item>
    </izvorni_sadrzaj>
    <derivirana_varijabla naziv="DomainObject.Predmet.ProtuStrankaListFormatedOIB_1">
      <item>ZAPADNI NAČIN d.o.o., OIB 07693534992 zastupanog po punomoćniku Walter Alexander Reyes Illescas</item>
    </derivirana_varijabla>
  </DomainObject.Predmet.ProtuStrankaListFormatedOIB>
  <DomainObject.Predmet.ProtuStrankaListFormatedWithAdress>
    <izvorni_sadrzaj>
      <item>ZAPADNI NAČIN d.o.o., Slavka Kolara 3, 10410 Velika Gorica zastupanog po punomoćniku Walter Alexander Reyes Illescas</item>
    </izvorni_sadrzaj>
    <derivirana_varijabla naziv="DomainObject.Predmet.ProtuStrankaListFormatedWithAdress_1">
      <item>ZAPADNI NAČIN d.o.o., Slavka Kolara 3, 10410 Velika Gorica zastupanog po punomoćniku Walter Alexander Reyes Illescas</item>
    </derivirana_varijabla>
  </DomainObject.Predmet.ProtuStrankaListFormatedWithAdress>
  <DomainObject.Predmet.ProtuStrankaListFormatedWithAdressOIB>
    <izvorni_sadrzaj>
      <item>ZAPADNI NAČIN d.o.o., OIB 07693534992, Slavka Kolara 3, 10410 Velika Gorica zastupanog po punomoćniku Walter Alexander Reyes Illescas</item>
    </izvorni_sadrzaj>
    <derivirana_varijabla naziv="DomainObject.Predmet.ProtuStrankaListFormatedWithAdressOIB_1">
      <item>ZAPADNI NAČIN d.o.o., OIB 07693534992, Slavka Kolara 3, 10410 Velika Gorica zastupanog po punomoćniku Walter Alexander Reyes Illescas</item>
    </derivirana_varijabla>
  </DomainObject.Predmet.ProtuStrankaListFormatedWithAdressOIB>
  <DomainObject.Predmet.ProtuStrankaListNazivFormated>
    <izvorni_sadrzaj>
      <item>ZAPADNI NAČIN d.o.o.</item>
    </izvorni_sadrzaj>
    <derivirana_varijabla naziv="DomainObject.Predmet.ProtuStrankaListNazivFormated_1">
      <item>ZAPADNI NAČIN d.o.o.</item>
    </derivirana_varijabla>
  </DomainObject.Predmet.ProtuStrankaListNazivFormated>
  <DomainObject.Predmet.ProtuStrankaListNazivFormatedOIB>
    <izvorni_sadrzaj>
      <item>ZAPADNI NAČIN d.o.o., OIB 07693534992</item>
    </izvorni_sadrzaj>
    <derivirana_varijabla naziv="DomainObject.Predmet.ProtuStrankaListNazivFormatedOIB_1">
      <item>ZAPADNI NAČIN d.o.o., OIB 07693534992</item>
    </derivirana_varijabla>
  </DomainObject.Predmet.ProtuStrankaListNazivFormatedOIB>
  <DomainObject.Predmet.OstaliListFormated>
    <izvorni_sadrzaj>
      <item>Walter Alexander Reyes Illescas punomoćnik sudionika u postupku ZAPADNI NAČIN d.o.o.</item>
      <item>ŽDO u Velikoj Gorici punomoćnik sudionika u postupku RH MF Porezna uprava Zagreb</item>
      <item>Addiko Bank dioničko društvo</item>
    </izvorni_sadrzaj>
    <derivirana_varijabla naziv="DomainObject.Predmet.OstaliListFormated_1">
      <item>Walter Alexander Reyes Illescas punomoćnik sudionika u postupku ZAPADNI NAČIN d.o.o.</item>
      <item>ŽDO u Velikoj Gorici punomoćnik sudionika u postupku RH MF Porezna uprava Zagreb</item>
      <item>Addiko Bank dioničko društvo</item>
    </derivirana_varijabla>
  </DomainObject.Predmet.OstaliListFormated>
  <DomainObject.Predmet.OstaliListFormatedOIB>
    <izvorni_sadrzaj>
      <item>Walter Alexander Reyes Illescas, OIB 18642796262 punomoćnik sudionika u postupku ZAPADNI NAČIN d.o.o.</item>
      <item>ŽDO u Velikoj Gorici, OIB 96292040276 punomoćnik sudionika u postupku RH MF Porezna uprava Zagreb</item>
      <item>Addiko Bank dioničko društvo, OIB 14036333877</item>
    </izvorni_sadrzaj>
    <derivirana_varijabla naziv="DomainObject.Predmet.OstaliListFormatedOIB_1">
      <item>Walter Alexander Reyes Illescas, OIB 18642796262 punomoćnik sudionika u postupku ZAPADNI NAČIN d.o.o.</item>
      <item>ŽDO u Velikoj Gorici, OIB 96292040276 punomoćnik sudionika u postupku RH MF Porezna uprava Zagreb</item>
      <item>Addiko Bank dioničko društvo, OIB 14036333877</item>
    </derivirana_varijabla>
  </DomainObject.Predmet.OstaliListFormatedOIB>
  <DomainObject.Predmet.OstaliListFormatedWithAdress>
    <izvorni_sadrzaj>
      <item>Walter Alexander Reyes Illescas punomoćnik sudionika u postupku ZAPADNI NAČIN d.o.o.</item>
      <item>ŽDO u Velikoj Gorici, Trg kralja Tomislava 36, 10410 Velika Gorica punomoćnik sudionika u postupku RH MF Porezna uprava Zagreb</item>
      <item>Addiko Bank dioničko društvo, Slavonska avenija 6, 10000 Zagreb</item>
    </izvorni_sadrzaj>
    <derivirana_varijabla naziv="DomainObject.Predmet.OstaliListFormatedWithAdress_1">
      <item>Walter Alexander Reyes Illescas punomoćnik sudionika u postupku ZAPADNI NAČIN d.o.o.</item>
      <item>ŽDO u Velikoj Gorici, Trg kralja Tomislava 36, 10410 Velika Gorica punomoćnik sudionika u postupku RH MF Porezna uprava Zagreb</item>
      <item>Addiko Bank dioničko društvo, Slavonska avenija 6, 10000 Zagreb</item>
    </derivirana_varijabla>
  </DomainObject.Predmet.OstaliListFormatedWithAdress>
  <DomainObject.Predmet.OstaliListFormatedWithAdressOIB>
    <izvorni_sadrzaj>
      <item>Walter Alexander Reyes Illescas, OIB 18642796262 punomoćnik sudionika u postupku ZAPADNI NAČIN d.o.o.</item>
      <item>ŽDO u Velikoj Gorici, OIB 96292040276, Trg kralja Tomislava 36, 10410 Velika Gorica punomoćnik sudionika u postupku RH MF Porezna uprava Zagreb</item>
      <item>Addiko Bank dioničko društvo, OIB 14036333877, Slavonska avenija 6, 10000 Zagreb</item>
    </izvorni_sadrzaj>
    <derivirana_varijabla naziv="DomainObject.Predmet.OstaliListFormatedWithAdressOIB_1">
      <item>Walter Alexander Reyes Illescas, OIB 18642796262 punomoćnik sudionika u postupku ZAPADNI NAČIN d.o.o.</item>
      <item>ŽDO u Velikoj Gorici, OIB 96292040276, Trg kralja Tomislava 36, 10410 Velika Gorica punomoćnik sudionika u postupku RH MF Porezna uprava Zagreb</item>
      <item>Addiko Bank dioničko društvo, OIB 14036333877, Slavonska avenija 6, 10000 Zagreb</item>
    </derivirana_varijabla>
  </DomainObject.Predmet.OstaliListFormatedWithAdressOIB>
  <DomainObject.Predmet.OstaliListNazivFormated>
    <izvorni_sadrzaj>
      <item>Walter Alexander Reyes Illescas</item>
      <item>ŽDO u Velikoj Gorici</item>
      <item>Addiko Bank dioničko društvo</item>
    </izvorni_sadrzaj>
    <derivirana_varijabla naziv="DomainObject.Predmet.OstaliListNazivFormated_1">
      <item>Walter Alexander Reyes Illescas</item>
      <item>ŽDO u Velikoj Gorici</item>
      <item>Addiko Bank dioničko društvo</item>
    </derivirana_varijabla>
  </DomainObject.Predmet.OstaliListNazivFormated>
  <DomainObject.Predmet.OstaliListNazivFormatedOIB>
    <izvorni_sadrzaj>
      <item>Walter Alexander Reyes Illescas, OIB 18642796262</item>
      <item>ŽDO u Velikoj Gorici, OIB 96292040276</item>
      <item>Addiko Bank dioničko društvo, OIB 14036333877</item>
    </izvorni_sadrzaj>
    <derivirana_varijabla naziv="DomainObject.Predmet.OstaliListNazivFormatedOIB_1">
      <item>Walter Alexander Reyes Illescas, OIB 18642796262</item>
      <item>ŽDO u Velikoj Gorici, OIB 96292040276</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studenog 2020.</izvorni_sadrzaj>
    <derivirana_varijabla naziv="DomainObject.Datum_1">19. studenog 2020.</derivirana_varijabla>
  </DomainObject.Datum>
  <DomainObject.PoslovniBrojDokumenta>
    <izvorni_sadrzaj>St-1331/2017-126</izvorni_sadrzaj>
    <derivirana_varijabla naziv="DomainObject.PoslovniBrojDokumenta_1">St-1331/2017-126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ZAPADNI NAČIN d.o.o.</izvorni_sadrzaj>
    <derivirana_varijabla naziv="DomainObject.Predmet.ProtustrankaIDrugi_1">ZAPADNI NAČIN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ZAPADNI NAČIN d.o.o., OIB 07693534992, Slavka Kolara 3, 10410 Velika Gorica</izvorni_sadrzaj>
    <derivirana_varijabla naziv="DomainObject.Predmet.ProtustrankaIDrugiAdressOIB_1">ZAPADNI NAČIN d.o.o., OIB 07693534992, Slavka Kolara 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ZAPADNI NAČIN d.o.o.</item>
      <item>Walter Alexander Reyes Illescas</item>
      <item>RH MF Porezna uprava Zagreb</item>
      <item>ŽDO u Velikoj Gorici</item>
      <item>Addiko Bank dioničko društvo</item>
    </izvorni_sadrzaj>
    <derivirana_varijabla naziv="DomainObject.Predmet.SudioniciListNaziv_1">
      <item>FINA Regionalni centar Zagreb</item>
      <item>ZAPADNI NAČIN d.o.o.</item>
      <item>Walter Alexander Reyes Illescas</item>
      <item>RH MF Porezna uprava Zagreb</item>
      <item>ŽDO u Velikoj Gorici</item>
      <item>Addiko Bank dioničko društvo</item>
    </derivirana_varijabla>
  </DomainObject.Predmet.SudioniciListNaziv>
  <DomainObject.Predmet.SudioniciListAdressOIB>
    <izvorni_sadrzaj>
      <item>FINA Regionalni centar Zagreb, OIB 85821130368, Trg svibanjskih žrtava 1995. 1,10000 Zagreb</item>
      <item>ZAPADNI NAČIN d.o.o., OIB 07693534992, Slavka Kolara 3,10410 Velika Gorica</item>
      <item>Walter Alexander Reyes Illescas, OIB 18642796262</item>
      <item>RH MF Porezna uprava Zagreb, OIB 18683136487</item>
      <item>ŽDO u Velikoj Gorici, OIB 96292040276, Trg kralja Tomislava 36,10410 Velika Gorica</item>
      <item>Addiko Bank dioničko društvo, OIB 14036333877, Slavonska avenija 6,10000 Zagreb</item>
    </izvorni_sadrzaj>
    <derivirana_varijabla naziv="DomainObject.Predmet.SudioniciListAdressOIB_1">
      <item>FINA Regionalni centar Zagreb, OIB 85821130368, Trg svibanjskih žrtava 1995. 1,10000 Zagreb</item>
      <item>ZAPADNI NAČIN d.o.o., OIB 07693534992, Slavka Kolara 3,10410 Velika Gorica</item>
      <item>Walter Alexander Reyes Illescas, OIB 18642796262</item>
      <item>RH MF Porezna uprava Zagreb, OIB 18683136487</item>
      <item>ŽDO u Velikoj Gorici, OIB 96292040276, Trg kralja Tomislava 36,10410 Velika Gorica</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07693534992</item>
      <item>, OIB 18642796262</item>
      <item>, OIB 18683136487</item>
      <item>, OIB 96292040276</item>
      <item>, OIB 14036333877</item>
    </izvorni_sadrzaj>
    <derivirana_varijabla naziv="DomainObject.Predmet.SudioniciListNazivOIB_1">
      <item>, OIB 85821130368</item>
      <item>, OIB 07693534992</item>
      <item>, OIB 18642796262</item>
      <item>, OIB 18683136487</item>
      <item>, OIB 96292040276</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Jezerski put 26, 42240 Ivanec</item>
    </izvorni_sadrzaj>
    <derivirana_varijabla naziv="DomainObject.Predmet.StecajniUpraviteljiListAddressOIB_1">
      <item>Ivan Hudoletnjak, OIB 80924395653, Jezerski put 26, 42240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rujna 2015.</izvorni_sadrzaj>
    <derivirana_varijabla naziv="DomainObject.Predmet.DatumPocetkaProcesa_1">18. rujna 2015.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832763-1DAE-4672-B021-C82A674AA22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1021</properties:Words>
  <properties:Characters>5603</properties:Characters>
  <properties:Lines>155</properties:Lines>
  <properties:Paragraphs>54</properties:Paragraphs>
  <properties:TotalTime>53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6624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2018-04-17T13:28:00Z</dcterms:created>
  <dc:creator>nmarkovic</dc:creator>
  <cp:lastModifiedBy>dvorana100</cp:lastModifiedBy>
  <cp:lastPrinted>2020-11-19T11:53:00Z</cp:lastPrinted>
  <dcterms:modified xmlns:xsi="http://www.w3.org/2001/XMLSchema-instance" xsi:type="dcterms:W3CDTF">2020-11-19T11:55:00Z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St-1331/2017-126 / Zapisnik - Skupština vjerovnika (11. Zapisnik - Skupština vjerovnika NACRT 1331-17.docx)</vt:lpwstr>
  </prop:property>
  <prop:property fmtid="{D5CDD505-2E9C-101B-9397-08002B2CF9AE}" pid="4" name="CC_coloring">
    <vt:bool>false</vt:bool>
  </prop:property>
  <prop:property fmtid="{D5CDD505-2E9C-101B-9397-08002B2CF9AE}" pid="5" name="BrojStranica">
    <vt:i4>4</vt:i4>
  </prop:property>
</prop:Properties>
</file>